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69" w:rsidRDefault="00162F69" w:rsidP="00162F69">
      <w:pPr>
        <w:rPr>
          <w:sz w:val="48"/>
          <w:szCs w:val="48"/>
        </w:rPr>
      </w:pPr>
      <w:r>
        <w:rPr>
          <w:sz w:val="28"/>
          <w:szCs w:val="28"/>
        </w:rPr>
        <w:t xml:space="preserve">                                           </w:t>
      </w:r>
    </w:p>
    <w:tbl>
      <w:tblPr>
        <w:tblW w:w="0" w:type="auto"/>
        <w:tblInd w:w="-318" w:type="dxa"/>
        <w:tblLook w:val="04A0"/>
      </w:tblPr>
      <w:tblGrid>
        <w:gridCol w:w="5556"/>
        <w:gridCol w:w="4616"/>
      </w:tblGrid>
      <w:tr w:rsidR="00162F69" w:rsidRPr="00A85511" w:rsidTr="00E36514">
        <w:tc>
          <w:tcPr>
            <w:tcW w:w="5671" w:type="dxa"/>
          </w:tcPr>
          <w:p w:rsidR="00162F69" w:rsidRPr="004A6A71" w:rsidRDefault="00162F69" w:rsidP="00E36514">
            <w:pPr>
              <w:spacing w:after="0" w:line="240" w:lineRule="auto"/>
              <w:jc w:val="center"/>
              <w:rPr>
                <w:rStyle w:val="a6"/>
                <w:b/>
              </w:rPr>
            </w:pPr>
            <w:r w:rsidRPr="004A6A71">
              <w:rPr>
                <w:rStyle w:val="a6"/>
                <w:b/>
              </w:rPr>
              <w:t>«СОГЛАСОВАНО»</w:t>
            </w:r>
          </w:p>
          <w:p w:rsidR="00162F69" w:rsidRPr="004A6A71" w:rsidRDefault="00162F69" w:rsidP="00E36514">
            <w:pPr>
              <w:spacing w:after="0" w:line="240" w:lineRule="auto"/>
              <w:jc w:val="center"/>
              <w:rPr>
                <w:rStyle w:val="a6"/>
                <w:b/>
              </w:rPr>
            </w:pPr>
            <w:r w:rsidRPr="004A6A71">
              <w:rPr>
                <w:rStyle w:val="a6"/>
                <w:b/>
              </w:rPr>
              <w:t>Заместитель директора</w:t>
            </w:r>
          </w:p>
          <w:p w:rsidR="00162F69" w:rsidRPr="004A6A71" w:rsidRDefault="00162F69" w:rsidP="00E36514">
            <w:pPr>
              <w:spacing w:after="0" w:line="240" w:lineRule="auto"/>
              <w:jc w:val="center"/>
              <w:rPr>
                <w:rStyle w:val="a6"/>
                <w:b/>
              </w:rPr>
            </w:pPr>
            <w:r w:rsidRPr="004A6A71">
              <w:rPr>
                <w:rStyle w:val="a6"/>
                <w:b/>
              </w:rPr>
              <w:t>филиала ОАО «Донэнерго» Тепловые сети</w:t>
            </w:r>
          </w:p>
          <w:p w:rsidR="00162F69" w:rsidRPr="004A6A71" w:rsidRDefault="00162F69" w:rsidP="00E36514">
            <w:pPr>
              <w:spacing w:after="0" w:line="240" w:lineRule="auto"/>
              <w:jc w:val="center"/>
              <w:rPr>
                <w:rStyle w:val="a6"/>
                <w:b/>
              </w:rPr>
            </w:pPr>
            <w:r w:rsidRPr="004A6A71">
              <w:rPr>
                <w:rStyle w:val="a6"/>
                <w:b/>
              </w:rPr>
              <w:t>Начальник Белокалитвинского  района тепловых сетей</w:t>
            </w:r>
          </w:p>
          <w:p w:rsidR="00162F69" w:rsidRPr="004A6A71" w:rsidRDefault="00162F69" w:rsidP="00E36514">
            <w:pPr>
              <w:spacing w:after="0" w:line="240" w:lineRule="auto"/>
              <w:jc w:val="center"/>
              <w:rPr>
                <w:rStyle w:val="a6"/>
                <w:b/>
              </w:rPr>
            </w:pPr>
            <w:r w:rsidRPr="004A6A71">
              <w:rPr>
                <w:rStyle w:val="a6"/>
                <w:b/>
              </w:rPr>
              <w:t>_________________Н.А.Омельченко</w:t>
            </w:r>
          </w:p>
        </w:tc>
        <w:tc>
          <w:tcPr>
            <w:tcW w:w="4785" w:type="dxa"/>
          </w:tcPr>
          <w:p w:rsidR="00162F69" w:rsidRPr="004A6A71" w:rsidRDefault="00162F69" w:rsidP="00E36514">
            <w:pPr>
              <w:spacing w:after="0" w:line="240" w:lineRule="auto"/>
              <w:jc w:val="center"/>
              <w:rPr>
                <w:rStyle w:val="a6"/>
                <w:b/>
              </w:rPr>
            </w:pPr>
            <w:r w:rsidRPr="004A6A71">
              <w:rPr>
                <w:rStyle w:val="a6"/>
                <w:b/>
              </w:rPr>
              <w:t>«УТВЕРЖДАЮ»</w:t>
            </w:r>
          </w:p>
          <w:p w:rsidR="00162F69" w:rsidRPr="004A6A71" w:rsidRDefault="00162F69" w:rsidP="00E36514">
            <w:pPr>
              <w:spacing w:after="0" w:line="240" w:lineRule="auto"/>
              <w:jc w:val="center"/>
              <w:rPr>
                <w:rStyle w:val="a6"/>
                <w:b/>
              </w:rPr>
            </w:pPr>
            <w:r w:rsidRPr="004A6A71">
              <w:rPr>
                <w:rStyle w:val="a6"/>
                <w:b/>
              </w:rPr>
              <w:t xml:space="preserve">Глава </w:t>
            </w:r>
            <w:r>
              <w:rPr>
                <w:rStyle w:val="a6"/>
                <w:b/>
              </w:rPr>
              <w:t xml:space="preserve">Администрации </w:t>
            </w:r>
            <w:r w:rsidRPr="004A6A71">
              <w:rPr>
                <w:rStyle w:val="a6"/>
                <w:b/>
              </w:rPr>
              <w:t>Грушево-Дубовского</w:t>
            </w:r>
            <w:r>
              <w:rPr>
                <w:rStyle w:val="a6"/>
                <w:b/>
              </w:rPr>
              <w:t xml:space="preserve"> </w:t>
            </w:r>
            <w:r w:rsidRPr="004A6A71">
              <w:rPr>
                <w:rStyle w:val="a6"/>
                <w:b/>
              </w:rPr>
              <w:t>сельского поселения</w:t>
            </w:r>
          </w:p>
          <w:p w:rsidR="00162F69" w:rsidRPr="004A6A71" w:rsidRDefault="00162F69" w:rsidP="00E36514">
            <w:pPr>
              <w:spacing w:after="0" w:line="240" w:lineRule="auto"/>
              <w:jc w:val="center"/>
              <w:rPr>
                <w:rStyle w:val="a6"/>
                <w:b/>
              </w:rPr>
            </w:pPr>
            <w:r w:rsidRPr="004A6A71">
              <w:rPr>
                <w:rStyle w:val="a6"/>
                <w:b/>
              </w:rPr>
              <w:t>_____________</w:t>
            </w:r>
            <w:r>
              <w:rPr>
                <w:rStyle w:val="a6"/>
                <w:b/>
              </w:rPr>
              <w:t xml:space="preserve"> А.А.Полупанов</w:t>
            </w:r>
          </w:p>
        </w:tc>
      </w:tr>
    </w:tbl>
    <w:p w:rsidR="00162F69" w:rsidRDefault="00162F69" w:rsidP="00162F69">
      <w:pPr>
        <w:spacing w:after="0"/>
        <w:jc w:val="center"/>
        <w:rPr>
          <w:sz w:val="48"/>
          <w:szCs w:val="48"/>
        </w:rPr>
      </w:pPr>
    </w:p>
    <w:p w:rsidR="00162F69" w:rsidRDefault="00162F69" w:rsidP="00162F69">
      <w:pPr>
        <w:spacing w:after="0" w:line="240" w:lineRule="auto"/>
        <w:jc w:val="center"/>
        <w:rPr>
          <w:sz w:val="48"/>
          <w:szCs w:val="48"/>
        </w:rPr>
      </w:pPr>
    </w:p>
    <w:p w:rsidR="00162F69" w:rsidRPr="007F4108" w:rsidRDefault="00162F69" w:rsidP="00162F69">
      <w:pPr>
        <w:spacing w:after="0" w:line="240" w:lineRule="auto"/>
        <w:jc w:val="center"/>
        <w:rPr>
          <w:b/>
          <w:sz w:val="52"/>
          <w:szCs w:val="52"/>
        </w:rPr>
      </w:pPr>
      <w:r w:rsidRPr="007F4108">
        <w:rPr>
          <w:b/>
          <w:sz w:val="52"/>
          <w:szCs w:val="52"/>
        </w:rPr>
        <w:t>С Х Е М А</w:t>
      </w:r>
    </w:p>
    <w:p w:rsidR="00162F69" w:rsidRPr="007F4108" w:rsidRDefault="00162F69" w:rsidP="00162F69">
      <w:pPr>
        <w:spacing w:after="0" w:line="240" w:lineRule="auto"/>
        <w:jc w:val="center"/>
        <w:rPr>
          <w:b/>
          <w:sz w:val="48"/>
          <w:szCs w:val="48"/>
        </w:rPr>
      </w:pPr>
    </w:p>
    <w:p w:rsidR="00162F69" w:rsidRPr="007F4108" w:rsidRDefault="00162F69" w:rsidP="00162F69">
      <w:pPr>
        <w:spacing w:after="0" w:line="240" w:lineRule="auto"/>
        <w:jc w:val="center"/>
        <w:rPr>
          <w:b/>
          <w:sz w:val="48"/>
          <w:szCs w:val="48"/>
        </w:rPr>
      </w:pPr>
      <w:r w:rsidRPr="007F4108">
        <w:rPr>
          <w:b/>
          <w:sz w:val="48"/>
          <w:szCs w:val="48"/>
        </w:rPr>
        <w:t>ТЕПЛОСНАБЖЕНИЯ</w:t>
      </w:r>
      <w:r>
        <w:rPr>
          <w:b/>
          <w:sz w:val="48"/>
          <w:szCs w:val="48"/>
        </w:rPr>
        <w:t xml:space="preserve">  </w:t>
      </w:r>
      <w:r w:rsidRPr="007F4108">
        <w:rPr>
          <w:b/>
          <w:sz w:val="48"/>
          <w:szCs w:val="48"/>
        </w:rPr>
        <w:t>ПО ТЕРРИТОРИИ</w:t>
      </w:r>
    </w:p>
    <w:p w:rsidR="00162F69" w:rsidRPr="007F4108" w:rsidRDefault="00162F69" w:rsidP="00162F6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ГРУШЕВО-ДУБОВ</w:t>
      </w:r>
      <w:r w:rsidRPr="007F4108">
        <w:rPr>
          <w:b/>
          <w:sz w:val="48"/>
          <w:szCs w:val="48"/>
        </w:rPr>
        <w:t>СКОГО СЕЛЬСКОГО ПОСЕЛЕНИЯ</w:t>
      </w:r>
    </w:p>
    <w:p w:rsidR="00162F69" w:rsidRPr="007F4108" w:rsidRDefault="00162F69" w:rsidP="00162F69">
      <w:pPr>
        <w:spacing w:after="0"/>
        <w:jc w:val="center"/>
        <w:rPr>
          <w:b/>
          <w:sz w:val="48"/>
          <w:szCs w:val="48"/>
        </w:rPr>
      </w:pPr>
    </w:p>
    <w:p w:rsidR="00162F69" w:rsidRDefault="00162F69" w:rsidP="00162F69">
      <w:pPr>
        <w:jc w:val="center"/>
        <w:rPr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1654175" cy="2067560"/>
            <wp:effectExtent l="19050" t="0" r="3175" b="0"/>
            <wp:docPr id="1" name="Picture 1" descr="Описание: http://upload.wikimedia.org/wikipedia/commons/b/ba/Coat_of_Arms_of_Belaya_Kalitva_%28Rostov_oblast%29.png?uselang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upload.wikimedia.org/wikipedia/commons/b/ba/Coat_of_Arms_of_Belaya_Kalitva_%28Rostov_oblast%29.png?uselang=r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69" w:rsidRDefault="00162F69" w:rsidP="00162F69">
      <w:pPr>
        <w:jc w:val="center"/>
        <w:rPr>
          <w:sz w:val="48"/>
          <w:szCs w:val="48"/>
        </w:rPr>
      </w:pPr>
    </w:p>
    <w:p w:rsidR="00162F69" w:rsidRDefault="00162F69" w:rsidP="00162F69">
      <w:pPr>
        <w:jc w:val="center"/>
        <w:rPr>
          <w:sz w:val="48"/>
          <w:szCs w:val="48"/>
        </w:rPr>
      </w:pPr>
    </w:p>
    <w:p w:rsidR="00162F69" w:rsidRDefault="00162F69" w:rsidP="00162F69">
      <w:pPr>
        <w:rPr>
          <w:sz w:val="48"/>
          <w:szCs w:val="48"/>
        </w:rPr>
      </w:pPr>
    </w:p>
    <w:p w:rsidR="00162F69" w:rsidRDefault="00162F69" w:rsidP="00162F69">
      <w:pPr>
        <w:rPr>
          <w:sz w:val="48"/>
          <w:szCs w:val="48"/>
        </w:rPr>
      </w:pPr>
    </w:p>
    <w:p w:rsidR="00162F69" w:rsidRDefault="00162F69" w:rsidP="00162F69">
      <w:pPr>
        <w:jc w:val="center"/>
        <w:rPr>
          <w:sz w:val="48"/>
          <w:szCs w:val="48"/>
        </w:rPr>
      </w:pPr>
      <w:r>
        <w:rPr>
          <w:sz w:val="48"/>
          <w:szCs w:val="48"/>
        </w:rPr>
        <w:t>2016 год</w:t>
      </w:r>
    </w:p>
    <w:p w:rsidR="00162F69" w:rsidRDefault="00162F69" w:rsidP="00162F69">
      <w:pPr>
        <w:jc w:val="center"/>
        <w:rPr>
          <w:rFonts w:ascii="Calibri" w:eastAsia="Calibri" w:hAnsi="Calibri" w:cs="Times New Roman"/>
          <w:sz w:val="20"/>
          <w:szCs w:val="34"/>
        </w:rPr>
      </w:pPr>
    </w:p>
    <w:p w:rsidR="00162F69" w:rsidRPr="00817DB0" w:rsidRDefault="00162F69" w:rsidP="00162F69">
      <w:pPr>
        <w:rPr>
          <w:rFonts w:ascii="Calibri" w:eastAsia="Calibri" w:hAnsi="Calibri" w:cs="Times New Roman"/>
          <w:sz w:val="20"/>
          <w:szCs w:val="34"/>
        </w:rPr>
      </w:pPr>
      <w:r>
        <w:rPr>
          <w:rFonts w:ascii="Calibri" w:eastAsia="Calibri" w:hAnsi="Calibri" w:cs="Times New Roman"/>
          <w:sz w:val="20"/>
          <w:szCs w:val="34"/>
        </w:rPr>
        <w:lastRenderedPageBreak/>
        <w:t xml:space="preserve">                                                                                                    </w:t>
      </w:r>
      <w:r w:rsidRPr="00817DB0">
        <w:rPr>
          <w:rFonts w:ascii="Calibri" w:eastAsia="Calibri" w:hAnsi="Calibri" w:cs="Times New Roman"/>
          <w:noProof/>
          <w:sz w:val="20"/>
          <w:szCs w:val="34"/>
          <w:lang w:eastAsia="ru-RU"/>
        </w:rPr>
        <w:drawing>
          <wp:inline distT="0" distB="0" distL="0" distR="0">
            <wp:extent cx="57912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DB0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DB0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DB0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DB0">
        <w:rPr>
          <w:rFonts w:ascii="Times New Roman" w:eastAsia="Calibri" w:hAnsi="Times New Roman" w:cs="Times New Roman"/>
          <w:sz w:val="28"/>
          <w:szCs w:val="28"/>
        </w:rPr>
        <w:t>«ГРУШЕВО-ДУБОВСКОЕ СЕЛЬСКОЕ ПОСЕЛЕНИЕ»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DB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162F69" w:rsidRDefault="00162F69" w:rsidP="00162F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DB0">
        <w:rPr>
          <w:rFonts w:ascii="Times New Roman" w:eastAsia="Calibri" w:hAnsi="Times New Roman" w:cs="Times New Roman"/>
          <w:sz w:val="28"/>
          <w:szCs w:val="28"/>
        </w:rPr>
        <w:t>ГРУШЕВО-ДУБОВСКОГО СЕЛЬСКОГО ПОСЕЛЕНИЯ</w:t>
      </w:r>
    </w:p>
    <w:p w:rsidR="00162F69" w:rsidRDefault="00162F69" w:rsidP="00B22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B22DED" w:rsidRDefault="00B22DED" w:rsidP="00B22D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25.04.2017                                             №23                                    х. Грушевка</w:t>
      </w:r>
    </w:p>
    <w:p w:rsidR="00B22DED" w:rsidRPr="00B22DED" w:rsidRDefault="00B22DED" w:rsidP="00B22D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F69" w:rsidRDefault="00162F69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№ 65</w:t>
      </w:r>
    </w:p>
    <w:p w:rsidR="00162F69" w:rsidRPr="00C42D44" w:rsidRDefault="00162F69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01.12.2014 года 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</w:p>
    <w:p w:rsidR="00162F69" w:rsidRPr="00C42D44" w:rsidRDefault="00162F69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 сельского поселения</w:t>
      </w:r>
    </w:p>
    <w:p w:rsidR="00162F69" w:rsidRDefault="00162F69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района  Ростовской области»</w:t>
      </w:r>
    </w:p>
    <w:p w:rsidR="00162F69" w:rsidRPr="00C42D44" w:rsidRDefault="00162F69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D04" w:rsidRDefault="00162F69" w:rsidP="00162F69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7D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В соответствии с постановлением  Администрации Грушево-Дубовского сельского поселения от 13.09.2013 № 48 « Об утверждении Порядка  разработки, реализации и оценки эффективности муниципальных программ Грушево-Дубовского сельского поселения» и  распоряжением Администрации Грушево-Дубовского сельского поселения от 05.09.2013</w:t>
      </w:r>
    </w:p>
    <w:p w:rsidR="00162F69" w:rsidRPr="00817DB0" w:rsidRDefault="00162F69" w:rsidP="00162F69">
      <w:p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bCs/>
          <w:sz w:val="30"/>
          <w:szCs w:val="36"/>
        </w:rPr>
      </w:pPr>
      <w:r w:rsidRPr="00817D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 24 « Об утверждении Перечня муниципальных программ  Грушево-Дубовского  сельского поселения»,</w:t>
      </w:r>
    </w:p>
    <w:p w:rsidR="00162F69" w:rsidRPr="00C42D44" w:rsidRDefault="00640D04" w:rsidP="00162F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162F69" w:rsidRPr="00C42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62F69" w:rsidRDefault="00162F69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6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№ 65  от 01.12.2014 года 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района  Ростовской области» (Приложение №1).</w:t>
      </w:r>
    </w:p>
    <w:p w:rsidR="00162F69" w:rsidRPr="00C42D44" w:rsidRDefault="00162F69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="006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приложение № 1 к муниципальной программе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района  Ростовской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№ 1,2.</w:t>
      </w:r>
    </w:p>
    <w:p w:rsidR="00162F69" w:rsidRPr="00C42D44" w:rsidRDefault="00162F69" w:rsidP="00162F6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опубликованию разместить на официальном сайте Администрации Грушево-Дубовского сельского поселения. </w:t>
      </w:r>
    </w:p>
    <w:p w:rsidR="00162F69" w:rsidRPr="00C42D44" w:rsidRDefault="00162F69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постановление вступает в силу с момента его опубликования.</w:t>
      </w:r>
    </w:p>
    <w:p w:rsidR="00162F69" w:rsidRPr="00C42D44" w:rsidRDefault="00162F69" w:rsidP="00162F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Контроль за исполнением настоящего постановления оставляю за собой. </w:t>
      </w:r>
    </w:p>
    <w:p w:rsidR="00162F69" w:rsidRDefault="00162F69" w:rsidP="00162F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D04" w:rsidRPr="00C42D44" w:rsidRDefault="00640D04" w:rsidP="00162F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ED" w:rsidRDefault="00162F69" w:rsidP="00162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162F69" w:rsidRPr="00C42D44" w:rsidRDefault="00162F69" w:rsidP="00162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2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Грушево-Дубовского</w:t>
      </w:r>
    </w:p>
    <w:p w:rsidR="00162F69" w:rsidRPr="00C42D44" w:rsidRDefault="00162F69" w:rsidP="00162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</w:t>
      </w:r>
      <w:r w:rsidR="00B22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42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А.А.Полупанов</w:t>
      </w:r>
    </w:p>
    <w:p w:rsidR="00162F69" w:rsidRDefault="00162F69" w:rsidP="0016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DED" w:rsidRDefault="00B22DED" w:rsidP="0016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97" w:rsidRDefault="00856C97" w:rsidP="0016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97" w:rsidRPr="00C42D44" w:rsidRDefault="00856C97" w:rsidP="0016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69" w:rsidRPr="00817DB0" w:rsidRDefault="00162F69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69" w:rsidRPr="00817DB0" w:rsidRDefault="00162F69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№1</w:t>
      </w:r>
    </w:p>
    <w:p w:rsidR="00162F69" w:rsidRPr="00817DB0" w:rsidRDefault="00162F69" w:rsidP="00162F69">
      <w:pPr>
        <w:tabs>
          <w:tab w:val="left" w:pos="633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постановлению</w:t>
      </w:r>
    </w:p>
    <w:p w:rsidR="00162F69" w:rsidRPr="00817DB0" w:rsidRDefault="00162F69" w:rsidP="00162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Администрации Грушево-Дубовского </w:t>
      </w:r>
    </w:p>
    <w:p w:rsidR="00162F69" w:rsidRDefault="00162F69" w:rsidP="00162F69">
      <w:pPr>
        <w:tabs>
          <w:tab w:val="left" w:pos="6285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62F69" w:rsidRPr="00817DB0" w:rsidRDefault="00162F69" w:rsidP="00162F69">
      <w:pPr>
        <w:tabs>
          <w:tab w:val="left" w:pos="6285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69" w:rsidRPr="00817DB0" w:rsidRDefault="00162F69" w:rsidP="00162F69">
      <w:pPr>
        <w:tabs>
          <w:tab w:val="left" w:pos="624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162F69" w:rsidRPr="00C42D44" w:rsidRDefault="00162F69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 сельского поселения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района  Ростовской области</w:t>
      </w: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территории Грушево-Дубовского сельского поселения на 2014 – 2020 годы»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162F69" w:rsidRPr="00C42D44" w:rsidRDefault="00162F69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 сельского поселения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района  Ростовской области</w:t>
      </w: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территории Грушево-Дубовского сельского поселения на 2014-2020 годы»</w:t>
      </w:r>
    </w:p>
    <w:p w:rsidR="00162F69" w:rsidRPr="00817DB0" w:rsidRDefault="00162F69" w:rsidP="0016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3500"/>
        <w:gridCol w:w="227"/>
        <w:gridCol w:w="6047"/>
      </w:tblGrid>
      <w:tr w:rsidR="00162F69" w:rsidRPr="00817DB0" w:rsidTr="00E36514">
        <w:trPr>
          <w:jc w:val="center"/>
        </w:trPr>
        <w:tc>
          <w:tcPr>
            <w:tcW w:w="3700" w:type="dxa"/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 района  Ростовской области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территории Грушево-Дубовского сельского поселения на 2014 – 2020 годы» (далее – Программа)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C42D44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Грушево-Дубовского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теплоснабжения</w:t>
            </w:r>
          </w:p>
          <w:p w:rsidR="00162F69" w:rsidRPr="00C42D44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 района  Ростовской области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 заказчик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Грушево-Дубовского сельского поселения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Грушево-Дубовского сельского поселения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C42D44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 теплоснабжения</w:t>
            </w:r>
          </w:p>
          <w:p w:rsidR="00162F69" w:rsidRPr="00C42D44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 района  Ростовской области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C42D44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выполнение комплекса работ по поддержанию, оценке надлежащего технического состояния,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также по организации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теплоснабжения</w:t>
            </w:r>
          </w:p>
          <w:p w:rsidR="00162F69" w:rsidRPr="00C42D44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 района  Ростовской области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(ремонт дорог);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 пределах установленных допустимых значений и технических характеристик их класса и категории, при выполнении которых затрагиваются конструктивные и иные характеристики надежности и безопасности </w:t>
            </w:r>
            <w:r w:rsidRPr="00817D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(капитальный ремонт дорог и сооружений на них);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проектной документации по капитальному ремонту автомобильных дорог общего пользования и искусственных сооружений на них;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реконструкции автомобильных дорог общего </w:t>
            </w:r>
            <w:r w:rsidRPr="00817D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пользования и искусственных сооружений на них);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проектной документации на строительство и реконструкцию автомобильных дорог общего пользования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 реализации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2020 годы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Программы, перечень подпрограмм, основных направлений и мероприятий 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паспорт муниципальной программы «Развитие транспортной системы» на территории Грушево-Дубовского сельского поселения на 2014 – 2020 годы»;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Содержание проблемы, анализ причин ее возникновения и обоснование целесообразности и необходимости решения проблемы;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Основные цели и задачи, сроки и этапы реализации, целевые показатели Программы;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 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Система программных мероприятий, ресурсное обеспечение, сроки и источники финансирования;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Нормативное обеспечение Программы;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 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Механизм реализации, организация управления и контроль за ходом реализации Программы;</w:t>
            </w:r>
          </w:p>
          <w:p w:rsidR="00162F69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 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Оценка эффективности реали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зации; Программы.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Мероприятия Программы:</w:t>
            </w:r>
          </w:p>
          <w:p w:rsidR="00162F69" w:rsidRPr="00C42D44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развитию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теплоснабжения</w:t>
            </w:r>
          </w:p>
          <w:p w:rsidR="00162F69" w:rsidRPr="00817DB0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62F69" w:rsidRPr="00817DB0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капитальному ремонту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Грушево-Дубовского сельского поселения, 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</w:p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составляет: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 – 2020 годах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4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 рублей, 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 w:rsidRPr="00817DB0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 xml:space="preserve">0,0 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62F69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местных бюджетов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 тыс. рублей.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бюджетные средства – 12</w:t>
            </w:r>
            <w:r w:rsidR="00640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тыс.руб.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 годам: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0,0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тыс. рублей; 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40D0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4</w:t>
            </w:r>
            <w:r w:rsidRPr="00817D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,0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817D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0,0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817D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0,0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817D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0,0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ассигнования, предусмотренные в плановом периоде 2014 – 2020 годов, могут быть уточнены при формировании бюджетов на 2014 – 2020 годы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 (целевые показатели)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 к 2020 году приведет к достижению следующих результатов: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отвечающих нормативным требован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иям,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уровне 75 процента;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контроля за исполнением Программы </w:t>
            </w:r>
          </w:p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ходом реализации Программы осуществляет Администрация Грушево-Дубовского сельского поселения и в соответствии с их полномочиями, установленными федеральным и областным законодательством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62F69" w:rsidRDefault="00162F69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69" w:rsidRDefault="00162F69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2F69" w:rsidSect="00817DB0">
          <w:footerReference w:type="even" r:id="rId9"/>
          <w:footerReference w:type="default" r:id="rId10"/>
          <w:pgSz w:w="11906" w:h="16838" w:code="9"/>
          <w:pgMar w:top="284" w:right="1134" w:bottom="567" w:left="1134" w:header="720" w:footer="720" w:gutter="0"/>
          <w:cols w:space="720"/>
          <w:docGrid w:linePitch="299"/>
        </w:sectPr>
      </w:pPr>
    </w:p>
    <w:p w:rsidR="00162F69" w:rsidRPr="00817DB0" w:rsidRDefault="00162F69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62F69" w:rsidRPr="00817DB0" w:rsidRDefault="00162F69" w:rsidP="00162F69">
      <w:pPr>
        <w:tabs>
          <w:tab w:val="left" w:pos="633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постановлению</w:t>
      </w:r>
    </w:p>
    <w:p w:rsidR="00162F69" w:rsidRPr="00817DB0" w:rsidRDefault="00162F69" w:rsidP="00162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Администрации Грушево-Дубовского </w:t>
      </w:r>
    </w:p>
    <w:p w:rsidR="00162F69" w:rsidRPr="00817DB0" w:rsidRDefault="00162F69" w:rsidP="00162F69">
      <w:pPr>
        <w:tabs>
          <w:tab w:val="left" w:pos="6285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62F69" w:rsidRPr="00817DB0" w:rsidRDefault="00162F69" w:rsidP="00162F69">
      <w:pPr>
        <w:tabs>
          <w:tab w:val="left" w:pos="6285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2F69" w:rsidRPr="00817DB0" w:rsidRDefault="00162F69" w:rsidP="00162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F69" w:rsidRPr="00817DB0" w:rsidRDefault="00162F69" w:rsidP="00162F69">
      <w:pPr>
        <w:tabs>
          <w:tab w:val="left" w:pos="624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69" w:rsidRPr="00817DB0" w:rsidRDefault="00162F69" w:rsidP="00162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69" w:rsidRPr="00817DB0" w:rsidRDefault="00162F69" w:rsidP="00162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ПРОГРАММНЫХ МЕРОПРИЯТИЙ</w:t>
      </w:r>
    </w:p>
    <w:p w:rsidR="00162F69" w:rsidRPr="00817DB0" w:rsidRDefault="00162F69" w:rsidP="00162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Таблица №2</w:t>
      </w:r>
    </w:p>
    <w:tbl>
      <w:tblPr>
        <w:tblW w:w="512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102"/>
        <w:gridCol w:w="2055"/>
        <w:gridCol w:w="2200"/>
        <w:gridCol w:w="1840"/>
        <w:gridCol w:w="993"/>
        <w:gridCol w:w="335"/>
        <w:gridCol w:w="1061"/>
        <w:gridCol w:w="726"/>
        <w:gridCol w:w="571"/>
        <w:gridCol w:w="708"/>
        <w:gridCol w:w="705"/>
        <w:gridCol w:w="28"/>
        <w:gridCol w:w="556"/>
        <w:gridCol w:w="28"/>
        <w:gridCol w:w="701"/>
        <w:gridCol w:w="25"/>
        <w:gridCol w:w="739"/>
        <w:gridCol w:w="1468"/>
      </w:tblGrid>
      <w:tr w:rsidR="00162F69" w:rsidRPr="00817DB0" w:rsidTr="00E36514">
        <w:trPr>
          <w:cantSplit/>
          <w:trHeight w:val="192"/>
        </w:trPr>
        <w:tc>
          <w:tcPr>
            <w:tcW w:w="2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  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п/п  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    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3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ис-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полнения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финанси-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рования</w:t>
            </w:r>
          </w:p>
        </w:tc>
        <w:tc>
          <w:tcPr>
            <w:tcW w:w="154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    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годам (тыс. рублей)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162F69" w:rsidRPr="00817DB0" w:rsidTr="00E36514">
        <w:trPr>
          <w:cantSplit/>
          <w:trHeight w:val="128"/>
        </w:trPr>
        <w:tc>
          <w:tcPr>
            <w:tcW w:w="2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F69" w:rsidRPr="00817DB0" w:rsidTr="00E36514">
        <w:trPr>
          <w:cantSplit/>
          <w:trHeight w:val="125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spacing w:after="0" w:line="23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162F69" w:rsidRPr="00817DB0" w:rsidTr="00B22DED">
        <w:trPr>
          <w:cantSplit/>
          <w:trHeight w:val="368"/>
        </w:trPr>
        <w:tc>
          <w:tcPr>
            <w:tcW w:w="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0DA" w:rsidRDefault="00F320DA" w:rsidP="00F32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Техперевооружение котельной № 12  по ул. Орлова , 2б  в </w:t>
            </w:r>
          </w:p>
          <w:p w:rsidR="00162F69" w:rsidRPr="00817DB0" w:rsidRDefault="00F320DA" w:rsidP="00F32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х. Голубинка Белокалитвинского района Ростовской области (монтаж системы автоматической пожарной сигнализации)</w:t>
            </w:r>
            <w:r w:rsidR="00162F69" w:rsidRPr="00817DB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 отдела надзорной деятельности</w:t>
            </w:r>
          </w:p>
        </w:tc>
        <w:tc>
          <w:tcPr>
            <w:tcW w:w="5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Белокалитвинский филиал РТС ОАО «Донэнерго» Тепловые сети</w:t>
            </w:r>
          </w:p>
        </w:tc>
        <w:tc>
          <w:tcPr>
            <w:tcW w:w="3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годы   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 всего: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E235BE" w:rsidP="00E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F69" w:rsidRPr="00817DB0" w:rsidTr="00B22DED">
        <w:trPr>
          <w:cantSplit/>
          <w:trHeight w:hRule="exact" w:val="386"/>
        </w:trPr>
        <w:tc>
          <w:tcPr>
            <w:tcW w:w="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</w:p>
          <w:p w:rsidR="00162F69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5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2F69" w:rsidRPr="00817DB0" w:rsidTr="00B22DED">
        <w:trPr>
          <w:cantSplit/>
          <w:trHeight w:val="214"/>
        </w:trPr>
        <w:tc>
          <w:tcPr>
            <w:tcW w:w="25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небюджетные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2F69" w:rsidRPr="00755510" w:rsidRDefault="00E235BE" w:rsidP="00E36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2F69" w:rsidRPr="00755510">
              <w:rPr>
                <w:sz w:val="20"/>
                <w:szCs w:val="20"/>
              </w:rPr>
              <w:t>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235BE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12</w:t>
            </w:r>
            <w:r w:rsidR="00E235B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755510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/>
        </w:tc>
      </w:tr>
      <w:tr w:rsidR="00162F69" w:rsidRPr="00817DB0" w:rsidTr="00B22DED">
        <w:trPr>
          <w:cantSplit/>
          <w:trHeight w:val="603"/>
        </w:trPr>
        <w:tc>
          <w:tcPr>
            <w:tcW w:w="25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итого: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235BE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12</w:t>
            </w:r>
            <w:r w:rsidR="00E235BE">
              <w:rPr>
                <w:sz w:val="20"/>
                <w:szCs w:val="20"/>
              </w:rPr>
              <w:t>4</w:t>
            </w:r>
            <w:r w:rsidRPr="00755510">
              <w:rPr>
                <w:sz w:val="20"/>
                <w:szCs w:val="20"/>
              </w:rPr>
              <w:t>,0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/>
        </w:tc>
      </w:tr>
      <w:tr w:rsidR="00162F69" w:rsidRPr="00817DB0" w:rsidTr="00E36514">
        <w:trPr>
          <w:cantSplit/>
          <w:trHeight w:val="339"/>
        </w:trPr>
        <w:tc>
          <w:tcPr>
            <w:tcW w:w="2643" w:type="pct"/>
            <w:gridSpan w:val="7"/>
            <w:vMerge w:val="restart"/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Примечание: мероприятия и объемы их финансирования подлежат ежегодной корректировке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учетом возможностей средств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 Ростовской области, Белокалитвинского района, Грушево-Дубовского сельского поселения.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pct"/>
            <w:gridSpan w:val="12"/>
            <w:tcBorders>
              <w:left w:val="nil"/>
            </w:tcBorders>
            <w:shd w:val="clear" w:color="auto" w:fill="FFFFFF" w:themeFill="background1"/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F69" w:rsidRPr="00817DB0" w:rsidTr="00E36514">
        <w:trPr>
          <w:gridAfter w:val="12"/>
          <w:wAfter w:w="2357" w:type="pct"/>
          <w:cantSplit/>
          <w:trHeight w:val="1377"/>
        </w:trPr>
        <w:tc>
          <w:tcPr>
            <w:tcW w:w="2643" w:type="pct"/>
            <w:gridSpan w:val="7"/>
            <w:vMerge/>
            <w:tcBorders>
              <w:bottom w:val="nil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2F69" w:rsidRPr="00817DB0" w:rsidRDefault="00B22DED" w:rsidP="00162F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162F69" w:rsidRPr="00817DB0" w:rsidSect="00B22DED">
          <w:pgSz w:w="16840" w:h="11907" w:orient="landscape" w:code="9"/>
          <w:pgMar w:top="567" w:right="1134" w:bottom="1134" w:left="709" w:header="720" w:footer="335" w:gutter="0"/>
          <w:cols w:space="720"/>
        </w:sect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ru-RU"/>
        </w:rPr>
        <w:t>Ведущий специалист                                                                Л.Н.Калашникова</w:t>
      </w:r>
    </w:p>
    <w:p w:rsidR="00D46D41" w:rsidRDefault="00D46D41" w:rsidP="00B22DED"/>
    <w:sectPr w:rsidR="00D46D41" w:rsidSect="00B22DED">
      <w:footerReference w:type="even" r:id="rId11"/>
      <w:footerReference w:type="default" r:id="rId12"/>
      <w:pgSz w:w="11906" w:h="16838"/>
      <w:pgMar w:top="142" w:right="851" w:bottom="851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F56" w:rsidRDefault="005A1F56" w:rsidP="008F2150">
      <w:pPr>
        <w:spacing w:after="0" w:line="240" w:lineRule="auto"/>
      </w:pPr>
      <w:r>
        <w:separator/>
      </w:r>
    </w:p>
  </w:endnote>
  <w:endnote w:type="continuationSeparator" w:id="1">
    <w:p w:rsidR="005A1F56" w:rsidRDefault="005A1F56" w:rsidP="008F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B0" w:rsidRDefault="008F2150" w:rsidP="00817D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35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DB0" w:rsidRDefault="005A1F56" w:rsidP="00817D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B0" w:rsidRDefault="008F2150" w:rsidP="00817D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35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BC7">
      <w:rPr>
        <w:rStyle w:val="a5"/>
        <w:noProof/>
      </w:rPr>
      <w:t>2</w:t>
    </w:r>
    <w:r>
      <w:rPr>
        <w:rStyle w:val="a5"/>
      </w:rPr>
      <w:fldChar w:fldCharType="end"/>
    </w:r>
  </w:p>
  <w:p w:rsidR="00817DB0" w:rsidRDefault="005A1F56" w:rsidP="00817DB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B0" w:rsidRDefault="008F2150" w:rsidP="00817D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35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DB0" w:rsidRDefault="005A1F56" w:rsidP="00817DB0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B0" w:rsidRDefault="008F2150" w:rsidP="00817D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35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6C97">
      <w:rPr>
        <w:rStyle w:val="a5"/>
        <w:noProof/>
      </w:rPr>
      <w:t>7</w:t>
    </w:r>
    <w:r>
      <w:rPr>
        <w:rStyle w:val="a5"/>
      </w:rPr>
      <w:fldChar w:fldCharType="end"/>
    </w:r>
  </w:p>
  <w:p w:rsidR="00817DB0" w:rsidRDefault="005A1F56" w:rsidP="00817D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F56" w:rsidRDefault="005A1F56" w:rsidP="008F2150">
      <w:pPr>
        <w:spacing w:after="0" w:line="240" w:lineRule="auto"/>
      </w:pPr>
      <w:r>
        <w:separator/>
      </w:r>
    </w:p>
  </w:footnote>
  <w:footnote w:type="continuationSeparator" w:id="1">
    <w:p w:rsidR="005A1F56" w:rsidRDefault="005A1F56" w:rsidP="008F2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7A8D"/>
    <w:multiLevelType w:val="hybridMultilevel"/>
    <w:tmpl w:val="9EAC9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F69"/>
    <w:rsid w:val="00162F69"/>
    <w:rsid w:val="003D7BC7"/>
    <w:rsid w:val="005A1F56"/>
    <w:rsid w:val="00640D04"/>
    <w:rsid w:val="00856C97"/>
    <w:rsid w:val="008F2150"/>
    <w:rsid w:val="00B22DED"/>
    <w:rsid w:val="00D46D41"/>
    <w:rsid w:val="00E235BE"/>
    <w:rsid w:val="00F3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2F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62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62F69"/>
  </w:style>
  <w:style w:type="character" w:styleId="a6">
    <w:name w:val="Emphasis"/>
    <w:qFormat/>
    <w:rsid w:val="00162F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6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F6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2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2DED"/>
  </w:style>
  <w:style w:type="paragraph" w:styleId="ab">
    <w:name w:val="List Paragraph"/>
    <w:basedOn w:val="a"/>
    <w:uiPriority w:val="34"/>
    <w:qFormat/>
    <w:rsid w:val="00B22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Admin</cp:lastModifiedBy>
  <cp:revision>4</cp:revision>
  <cp:lastPrinted>2017-04-28T06:25:00Z</cp:lastPrinted>
  <dcterms:created xsi:type="dcterms:W3CDTF">2017-04-12T07:24:00Z</dcterms:created>
  <dcterms:modified xsi:type="dcterms:W3CDTF">2017-04-28T06:28:00Z</dcterms:modified>
</cp:coreProperties>
</file>