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left="260"/>
        <w:spacing w:after="0" w:line="29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Информационный материал о проведении сельскохозяйственной микропереписи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2021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года на территории Ростовской области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для проведения информационно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разъяснительной работы среди сельхозтоваропроизводителей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980" w:hanging="359"/>
        <w:spacing w:after="0" w:line="321" w:lineRule="auto"/>
        <w:tabs>
          <w:tab w:leader="none" w:pos="968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Нормативная правовая база СХМП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-2021,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сформированная на федеральном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региональном и полевом уровнях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</w:p>
    <w:p>
      <w:pPr>
        <w:spacing w:after="0" w:line="83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Основополагающим нормативным правовым документом для проведения сельскохозяйственной переписи является Федеральный закон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июля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2005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 № 108-ФЗ «О Всероссийской сельскохозяйственной переписи».</w:t>
      </w:r>
    </w:p>
    <w:p>
      <w:pPr>
        <w:jc w:val="both"/>
        <w:ind w:left="260" w:firstLine="1"/>
        <w:spacing w:after="0" w:line="360" w:lineRule="auto"/>
        <w:tabs>
          <w:tab w:leader="none" w:pos="574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изменениями и дополнениями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декабря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 № 411-ФЗ, которые касаются того, что необходимо проводить сельскохозяйственные микропереписи не позднее чем через пять лет после очередной широкомасштабной ревизии АПК.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году будет проведена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первая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сельскохозяйственная микроперепись.</w:t>
      </w:r>
    </w:p>
    <w:p>
      <w:pPr>
        <w:jc w:val="both"/>
        <w:ind w:left="260" w:firstLine="709"/>
        <w:spacing w:after="0" w:line="360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связи с этим Правительством Российской Федерации принято Постановление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29.08.2020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№1315 «Об организации сельскохозяйственной микропереписи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года», согласно которому на территории Российской Федерации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августа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2021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г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будет проводиться федеральное статистическое наблюдение в отношении отдельных объектов сельхозяйственной переписи на основе выборки.</w:t>
      </w:r>
    </w:p>
    <w:p>
      <w:pPr>
        <w:jc w:val="both"/>
        <w:ind w:left="260" w:firstLine="709"/>
        <w:spacing w:after="0" w:line="360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Региональная нормативная база представлена постановлением Правительства Ростовской области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06.10.2020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26,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создана комиссия по подготовке и проведению сельскохозяйственной микропереписи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 при Правительстве Ростовской области.</w:t>
      </w:r>
    </w:p>
    <w:p>
      <w:pPr>
        <w:ind w:left="260" w:firstLine="709"/>
        <w:spacing w:after="0" w:line="39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Аналогичные нормативно-правовые акты сформированы во всех муниципальных районах Ростовской области.</w:t>
      </w:r>
    </w:p>
    <w:p>
      <w:pPr>
        <w:spacing w:after="0" w:line="25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60" w:hanging="339"/>
        <w:spacing w:after="0"/>
        <w:tabs>
          <w:tab w:leader="none" w:pos="96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Цели сельскохозяйственной микропереписи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2021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года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spacing w:after="0" w:line="228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980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Целями сельскохозяйственной микропереписи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 являются:</w:t>
      </w:r>
    </w:p>
    <w:p>
      <w:pPr>
        <w:sectPr>
          <w:pgSz w:w="11900" w:h="16838" w:orient="portrait"/>
          <w:cols w:equalWidth="0" w:num="1">
            <w:col w:w="9620"/>
          </w:cols>
          <w:pgMar w:left="1440" w:top="1101" w:right="846" w:bottom="888" w:gutter="0" w:footer="0" w:header="0"/>
        </w:sectPr>
      </w:pPr>
    </w:p>
    <w:p>
      <w:pPr>
        <w:ind w:left="980"/>
        <w:spacing w:after="0"/>
        <w:tabs>
          <w:tab w:leader="none" w:pos="1660" w:val="left"/>
          <w:tab w:leader="none" w:pos="3540" w:val="left"/>
          <w:tab w:leader="none" w:pos="5460" w:val="left"/>
          <w:tab w:leader="none" w:pos="7620" w:val="left"/>
          <w:tab w:leader="none" w:pos="9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получение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официальной</w:t>
        <w:tab/>
        <w:t>статистической</w:t>
        <w:tab/>
        <w:t>информации</w:t>
        <w:tab/>
        <w:t>о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произошедших структурных изменениях в сельском хозяйстве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360" w:lineRule="auto"/>
        <w:tabs>
          <w:tab w:leader="none" w:pos="1676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получение сведений по категориям сельхозпроизводителей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в межпереписной период наблюдаются выборочно или по которым наблюдение не проводится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260" w:firstLine="710"/>
        <w:spacing w:after="0" w:line="360" w:lineRule="auto"/>
        <w:tabs>
          <w:tab w:leader="none" w:pos="1676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корректировка коэффициентов досчета необследуемой части хозяйств населения в межпереписной период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1680" w:hanging="710"/>
        <w:spacing w:after="0"/>
        <w:tabs>
          <w:tab w:leader="none" w:pos="16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разработка прогноза развития сельского хозяйства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710"/>
        <w:spacing w:after="0" w:line="360" w:lineRule="auto"/>
        <w:tabs>
          <w:tab w:leader="none" w:pos="1676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разработка мер экономического воздействия на повышение эффективности сельскохозяйственного производства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260" w:firstLine="710"/>
        <w:spacing w:after="0" w:line="360" w:lineRule="auto"/>
        <w:tabs>
          <w:tab w:leader="none" w:pos="1676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актуализация генеральных совокупностей сельскохозяйственных производителей для повышения качества данных текущего статистического наблюдения в межпереписной период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820"/>
        <w:spacing w:after="0"/>
        <w:tabs>
          <w:tab w:leader="none" w:pos="2980" w:val="left"/>
          <w:tab w:leader="none" w:pos="4960" w:val="left"/>
          <w:tab w:leader="none" w:pos="7160" w:val="left"/>
          <w:tab w:leader="none" w:pos="8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Необходимость</w:t>
        <w:tab/>
        <w:t>проведения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промежуточной</w:t>
        <w:tab/>
        <w:t>ревизии</w:t>
        <w:tab/>
        <w:t>сельского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хозяйства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несмотря на 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у органов государственной статистики имеются текущие данные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в агрегированном виде показывают итоги функционирования всех сельхозтоваропроизводителей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вызвана тем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летний межпереписной период в сельскохозяйственном производстве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происходят значительные структурные изменения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продолжаются ежегодно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1460" w:hanging="353"/>
        <w:spacing w:after="0"/>
        <w:tabs>
          <w:tab w:leader="none" w:pos="14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Программа сельскохозяйственной микропереписи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2021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года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Программа сельскохозяйственной микропереписи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разрабатывалась в соответствии с Программой Всемирной сельскохозяйственной переписи ФАО ООН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с учетом опыта проведения Всероссийской сельскохозяйственной переписи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260" w:firstLine="708"/>
        <w:spacing w:after="0" w:line="39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Согласно рекомендациям ФАО ООН при разработке программы переписи был использован модульный подход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котором программой</w:t>
      </w:r>
    </w:p>
    <w:p>
      <w:pPr>
        <w:sectPr>
          <w:pgSz w:w="11900" w:h="16838" w:orient="portrait"/>
          <w:cols w:equalWidth="0" w:num="1">
            <w:col w:w="9620"/>
          </w:cols>
          <w:pgMar w:left="1440" w:top="1105" w:right="846" w:bottom="20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ind w:left="95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</w:t>
      </w:r>
    </w:p>
    <w:p>
      <w:pPr>
        <w:sectPr>
          <w:pgSz w:w="11900" w:h="16838" w:orient="portrait"/>
          <w:cols w:equalWidth="0" w:num="1">
            <w:col w:w="9620"/>
          </w:cols>
          <w:pgMar w:left="1440" w:top="1105" w:right="846" w:bottom="201" w:gutter="0" w:footer="0" w:header="0"/>
          <w:type w:val="continuous"/>
        </w:sectPr>
      </w:pPr>
    </w:p>
    <w:p>
      <w:pPr>
        <w:jc w:val="both"/>
        <w:ind w:left="26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предусматривается сбор ограниченного круга данных, необходимых для проведения международного сопоставления по ключевым показателям.</w:t>
      </w:r>
    </w:p>
    <w:p>
      <w:pPr>
        <w:jc w:val="both"/>
        <w:ind w:left="260" w:firstLine="708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Опросник для всех категорий сельхозтоваропроизводителей включает следующие сведения: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а)  Общая характеристика объекта переписи;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ind w:left="1400" w:hanging="419"/>
        <w:spacing w:after="0" w:line="360" w:lineRule="auto"/>
        <w:tabs>
          <w:tab w:leader="none" w:pos="13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б)</w:t>
        <w:tab/>
        <w:t>Площади сельскохозяйственных культур и многолетних насаждений.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в)  Поголовье сельскохозяйственных животных.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3"/>
        </w:trPr>
        <w:tc>
          <w:tcPr>
            <w:tcW w:w="80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Кроме того,  сельскохозяйственные организации и фермерские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хозяйства</w:t>
            </w:r>
          </w:p>
        </w:tc>
      </w:tr>
      <w:tr>
        <w:trPr>
          <w:trHeight w:val="483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дополнительно</w:t>
            </w:r>
          </w:p>
        </w:tc>
        <w:tc>
          <w:tcPr>
            <w:tcW w:w="18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ответят  на</w:t>
            </w:r>
          </w:p>
        </w:tc>
        <w:tc>
          <w:tcPr>
            <w:tcW w:w="13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вопросы,</w:t>
            </w:r>
          </w:p>
        </w:tc>
        <w:tc>
          <w:tcPr>
            <w:tcW w:w="31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касающиеся  условий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ведения</w:t>
            </w:r>
          </w:p>
        </w:tc>
      </w:tr>
      <w:tr>
        <w:trPr>
          <w:trHeight w:val="483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хозяйственной</w:t>
            </w:r>
          </w:p>
        </w:tc>
        <w:tc>
          <w:tcPr>
            <w:tcW w:w="18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деятельности,</w:t>
            </w:r>
          </w:p>
        </w:tc>
        <w:tc>
          <w:tcPr>
            <w:tcW w:w="13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которые</w:t>
            </w:r>
          </w:p>
        </w:tc>
        <w:tc>
          <w:tcPr>
            <w:tcW w:w="28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не  предусмотрены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формах</w:t>
            </w:r>
          </w:p>
        </w:tc>
      </w:tr>
    </w:tbl>
    <w:p>
      <w:pPr>
        <w:spacing w:after="0" w:line="10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статнаблюдения.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Нашему государству важно знать, как строить кредитную политику, чтобы она была эффективна и доступна не только для крупных агрохолдингов, но и для субъектов малого предпринимательства.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1600" w:hanging="346"/>
        <w:spacing w:after="0"/>
        <w:tabs>
          <w:tab w:leader="none" w:pos="1600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Объекты сельскохозяйственной микропереписи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2021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года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spacing w:after="0" w:line="212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710"/>
        <w:spacing w:after="0" w:line="360" w:lineRule="auto"/>
        <w:tabs>
          <w:tab w:leader="none" w:pos="1482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соответствии с Федеральным законом «О Всероссийской сельскохозяйственной переписи»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объектами сельскохозяйственной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переписи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определены юридические и физические лица, которые являются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собственниками, пользователями, владельцами или арендаторами земельных участков, предназначенных или используемых для производства сельскохозяйственной продукции, либо имеют сельскохозяйственных животных.</w:t>
      </w:r>
    </w:p>
    <w:p>
      <w:pPr>
        <w:jc w:val="both"/>
        <w:ind w:left="260" w:firstLine="708"/>
        <w:spacing w:after="0" w:line="360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Сельскохозяйственные животные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используемые для производства животноводческой и иной сельскохозяйственной продукции скот, ценные пушные звери, кролики, птица, пчелы (статья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Федерального закона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июля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2005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 № 108-ФЗ «О Всероссийской сельскохозяйственной переписи»).</w:t>
      </w:r>
    </w:p>
    <w:p>
      <w:pPr>
        <w:ind w:left="260" w:firstLine="709"/>
        <w:spacing w:after="0" w:line="391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Объектами сельскохозяйственной микропереписи являются следующие категории производителей сельскохозяйственной продукции:</w:t>
      </w:r>
    </w:p>
    <w:p>
      <w:pPr>
        <w:sectPr>
          <w:pgSz w:w="11900" w:h="16838" w:orient="portrait"/>
          <w:cols w:equalWidth="0" w:num="1">
            <w:col w:w="9620"/>
          </w:cols>
          <w:pgMar w:left="1440" w:top="1105" w:right="846" w:bottom="201" w:gutter="0" w:footer="0" w:header="0"/>
        </w:sectPr>
      </w:pP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5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3</w:t>
      </w:r>
    </w:p>
    <w:p>
      <w:pPr>
        <w:sectPr>
          <w:pgSz w:w="11900" w:h="16838" w:orient="portrait"/>
          <w:cols w:equalWidth="0" w:num="1">
            <w:col w:w="9620"/>
          </w:cols>
          <w:pgMar w:left="1440" w:top="1105" w:right="846" w:bottom="201" w:gutter="0" w:footer="0" w:header="0"/>
          <w:type w:val="continuous"/>
        </w:sectPr>
      </w:pPr>
    </w:p>
    <w:p>
      <w:pPr>
        <w:ind w:left="260" w:firstLine="709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сельскохозяйственные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включая подсобные сельскохозяйственные предприятия несельскохозяйственных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260" w:firstLine="709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крестьянские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фермерские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хозяйства и индивидуальные предприниматели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400" w:firstLine="567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ЛПХ населения сельской местности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наиболее многочисленная категория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260" w:firstLine="63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некоммерческие товарищества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садоводческие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огороднические и другие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ind w:left="260" w:firstLine="567"/>
        <w:spacing w:after="0" w:line="39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ЛПХ и ИЖС городской местности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(251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тысяча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населенные пункты с числом дворов менее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10 -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будут обследоваться микроперписью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ind w:left="960" w:hanging="339"/>
        <w:spacing w:after="0"/>
        <w:tabs>
          <w:tab w:leader="none" w:pos="9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Методы сбора информации от респондентов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jc w:val="both"/>
        <w:ind w:left="260" w:firstLine="63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Методы и способы сбора несколько отличаются от предыдущих крупномасштабных мероприятий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260" w:firstLine="709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Первая сельскохозяйственная микроперепись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 пройдет на новом технологическом уровне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Переписчики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проведения опроса ЛПХ населения сельской местности и интервьюирования председателей некоммерческих объединений граждан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будут использовать только планшетные компьютеры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Бумажный вариант опросника для этих категорий респондентов исключен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260" w:firstLine="709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Сельскохозяйственные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крестьянские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фермерские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хозяйства и индивидуальные предприниматели смогут ответить на вопросы переписного листа следующими способами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1140" w:hanging="170"/>
        <w:spacing w:after="0"/>
        <w:tabs>
          <w:tab w:leader="none" w:pos="114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через специализированных операторов связи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40" w:hanging="170"/>
        <w:spacing w:after="0"/>
        <w:tabs>
          <w:tab w:leader="none" w:pos="114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через систему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web-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сбора официального сайта Росстата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ind w:left="260" w:firstLine="709"/>
        <w:spacing w:after="0" w:line="39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переписном участке заполнить бумажный вариант переписного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620"/>
          </w:cols>
          <w:pgMar w:left="1440" w:top="1105" w:right="846" w:bottom="20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ind w:left="95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4</w:t>
      </w:r>
    </w:p>
    <w:p>
      <w:pPr>
        <w:sectPr>
          <w:pgSz w:w="11900" w:h="16838" w:orient="portrait"/>
          <w:cols w:equalWidth="0" w:num="1">
            <w:col w:w="9620"/>
          </w:cols>
          <w:pgMar w:left="1440" w:top="1105" w:right="846" w:bottom="201" w:gutter="0" w:footer="0" w:header="0"/>
          <w:type w:val="continuous"/>
        </w:sectPr>
      </w:pPr>
    </w:p>
    <w:p>
      <w:pPr>
        <w:ind w:left="1240" w:hanging="352"/>
        <w:spacing w:after="0"/>
        <w:tabs>
          <w:tab w:leader="none" w:pos="124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Обеспечение конфиденциальности данных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полученных в ходе</w:t>
      </w:r>
    </w:p>
    <w:p>
      <w:pPr>
        <w:spacing w:after="0" w:line="44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2180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сельскохозяйственной микропереписи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2021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года</w:t>
      </w: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Гарантии защиты сведений об объектах микропереписи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содержащихся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jc w:val="both"/>
        <w:ind w:left="260" w:firstLine="1"/>
        <w:spacing w:after="0" w:line="360" w:lineRule="auto"/>
        <w:tabs>
          <w:tab w:leader="none" w:pos="677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переписных листах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электронных и иных документах переписи, определены в статье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Федерального закона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июля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2005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108-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ФЗ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 Всероссийской сельскохозяйственной переписи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</w:p>
    <w:p>
      <w:pPr>
        <w:jc w:val="both"/>
        <w:ind w:left="260" w:firstLine="709"/>
        <w:spacing w:after="0" w:line="360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Содержащиеся в переписных листах сведения об объектах микропереписи являются информацией ограниченного доступа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подлежат разглашению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распространению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предоставлению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используются в целях формирования соответствующих государственных информационных систем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260" w:firstLine="709"/>
        <w:spacing w:after="0" w:line="360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Обязанность не разглашать сведения об объектах микропереписи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являющиеся информацией ограниченного доступа и полученные в ходе проведения сельскохозяйственной микропереписи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предусматриваются договорами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заключаемыми с лицами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осуществляющими сбор сведений об объектах микропереписи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либо в отношении должностных лиц нормативными правовыми актами Правительства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260"/>
        <w:spacing w:after="0" w:line="360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Полученные в ходе переписи данные не будут содержать персональную информацию респондентов. Более того, при обработке данных будут</w:t>
      </w:r>
    </w:p>
    <w:p>
      <w:pPr>
        <w:jc w:val="both"/>
        <w:ind w:left="260"/>
        <w:spacing w:after="0" w:line="3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удалены и конкретные населенные пункты. При публикации итогов переписи начальным уровнем обобщения данных будут муниципальные поселения, районы и субъекты Российской Федерации.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jc w:val="both"/>
        <w:ind w:left="1360" w:right="300" w:hanging="437"/>
        <w:spacing w:after="0" w:line="285" w:lineRule="auto"/>
        <w:tabs>
          <w:tab w:leader="none" w:pos="1269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Информационно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разъяснительная работа в ходе подготовки и проведения сельскохозяйственной микропереписи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2021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года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Цель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разъяснительной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398" w:lineRule="auto"/>
        <w:tabs>
          <w:tab w:leader="none" w:pos="1455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информирование жителей Ростовской области о подготовке и проведении сельскохозяйственной микропереписи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ее целях и</w:t>
      </w:r>
    </w:p>
    <w:p>
      <w:pPr>
        <w:sectPr>
          <w:pgSz w:w="11900" w:h="16838" w:orient="portrait"/>
          <w:cols w:equalWidth="0" w:num="1">
            <w:col w:w="9620"/>
          </w:cols>
          <w:pgMar w:left="1440" w:top="1101" w:right="846" w:bottom="20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ind w:left="95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5</w:t>
      </w:r>
    </w:p>
    <w:p>
      <w:pPr>
        <w:sectPr>
          <w:pgSz w:w="11900" w:h="16838" w:orient="portrait"/>
          <w:cols w:equalWidth="0" w:num="1">
            <w:col w:w="9620"/>
          </w:cols>
          <w:pgMar w:left="1440" w:top="1101" w:right="846" w:bottom="201" w:gutter="0" w:footer="0" w:header="0"/>
          <w:type w:val="continuous"/>
        </w:sectPr>
      </w:pPr>
    </w:p>
    <w:p>
      <w:pPr>
        <w:ind w:left="26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задачах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сроках и методах проведения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вопросах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будут заданы в ходе микропереписи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безопасности участия в микропереписи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260" w:firstLine="709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общего положительного настроя населения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 отношению к сельскохозяйственной микропереписи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260" w:firstLine="710"/>
        <w:spacing w:after="0" w:line="360" w:lineRule="auto"/>
        <w:tabs>
          <w:tab w:leader="none" w:pos="1455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снятие опасений и минимизация возможных отказов от участия в сельскохозяйственной микропереписи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предоставление достоверных сведений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260" w:firstLine="710"/>
        <w:spacing w:after="0" w:line="360" w:lineRule="auto"/>
        <w:tabs>
          <w:tab w:leader="none" w:pos="1455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понимание жителями Ростовской области важности итогов не только для разработки мер экономического воздействия на повышение эффективности сельскохозяйственного производства и прогнозирования развития сельского хозяйства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 и того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итоги микропереписи являются составной частью экономической и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демографической статистики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необходимой для комплексного отражения жизни населения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проживающего в сельской местности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260" w:firstLine="709"/>
        <w:spacing w:after="0" w:line="360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Опыт проведения двух Всероссийских сельскохозяйственных переписей показал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для селян Дона характерна открытость в общении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Подавляющее большинство респондентов охотно отвечало на все вопросы переписных листов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Конечно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 отдельных респондентов возникали опасения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данные сельскохозяйственной переписи будут использованы в фискальных целях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260" w:firstLine="709"/>
        <w:spacing w:after="0" w:line="360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Некоторые фермеры опасались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перепись вскроет нарушения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связанные с арендой земли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незаконным использованием угодий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самозахватом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»).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Эти же опасения присутствовали у дачников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 владельцев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личных подсобных хозяйств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Существовала боязнь вскрытия фактов нерационального использования крупных сельхозугодий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неэффективных арендных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260" w:firstLine="709"/>
        <w:spacing w:after="0" w:line="372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этой связи считаем необходимым акцентировать внимание на 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перепись не имеет ничего общего с фискальными целями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перед ней ставятся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только статистические задачи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Переписчики ни в коей мере не будут преследовать цель уличить 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либо в каких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либо укрывательствах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620"/>
          </w:cols>
          <w:pgMar w:left="1440" w:top="1105" w:right="846" w:bottom="201" w:gutter="0" w:footer="0" w:header="0"/>
        </w:sectPr>
      </w:pP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ind w:left="95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6</w:t>
      </w:r>
    </w:p>
    <w:p>
      <w:pPr>
        <w:sectPr>
          <w:pgSz w:w="11900" w:h="16838" w:orient="portrait"/>
          <w:cols w:equalWidth="0" w:num="1">
            <w:col w:w="9620"/>
          </w:cols>
          <w:pgMar w:left="1440" w:top="1105" w:right="846" w:bottom="201" w:gutter="0" w:footer="0" w:header="0"/>
          <w:type w:val="continuous"/>
        </w:sectPr>
      </w:pPr>
    </w:p>
    <w:p>
      <w:pPr>
        <w:jc w:val="both"/>
        <w:ind w:left="26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Есть транспорт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сельхозорудия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хорошо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никто не спросит документы на них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Да и на земельный участок переписчики не будут спрашивать документы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 только респондент сам не захочет уточнить сведения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сверившись с юридическими бумагами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260" w:firstLine="709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Органам государственной статистики важно получить реальную картину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отражающую фактическую ситуацию в сельскохозяйственном производстве в целом по муниципальным образованиям и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чтобы обеспечить органы власти этой информацией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принятия эффективных управленческих решений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260" w:firstLine="710"/>
        <w:spacing w:after="0" w:line="311" w:lineRule="auto"/>
        <w:tabs>
          <w:tab w:leader="none" w:pos="1676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проведении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разъяснительной работы среди сельхозтоваропроизводителей необходимо упомянуть о принимаемых мерах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направленных на комплексное развитие сельских территории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260" w:firstLine="709"/>
        <w:spacing w:after="0" w:line="360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Так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по итогам первой Всероссийской сельскохозяйственной переписи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2006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года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 государственном уровне была принята программа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Развитие сельского хозяйства и регулирование рынков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сельскохозяйственной продукции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сырья и продовольствия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2008-2012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которая способствовала повышению конкурентоспособности Российской сельскохозяйственной продукции путем ускоренного развития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приоритетных подотраслей сельского хозяйства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дальнейшем была утверждена аналогичная программа на период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позволившая развиваться сельскому хозяйству не только прогрессивно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 и рационально при финансовой поддержке государства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Государственные субсидии были направлены на развитие растениеводческой отрасли и мясо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молочного скотоводства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инфраструктуры и логистики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После подведения итогов второй сельскохозяйственной переписи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6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2016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года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стало понятно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что за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лет произошли колоссальные изменения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прежде всего в институциональной структуре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60" w:firstLine="851"/>
        <w:spacing w:after="0" w:line="3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Продолжился процесс концентрации земли в наиболее крупных хозяйствах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Эта тенденция характерна как для сельскохозяйственных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 и для крестьянских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фермерских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хозяйств и</w:t>
      </w:r>
    </w:p>
    <w:p>
      <w:pPr>
        <w:sectPr>
          <w:pgSz w:w="11900" w:h="16838" w:orient="portrait"/>
          <w:cols w:equalWidth="0" w:num="1">
            <w:col w:w="9620"/>
          </w:cols>
          <w:pgMar w:left="1440" w:top="1105" w:right="846" w:bottom="201" w:gutter="0" w:footer="0" w:header="0"/>
        </w:sectPr>
      </w:pP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ind w:left="95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7</w:t>
      </w:r>
    </w:p>
    <w:p>
      <w:pPr>
        <w:sectPr>
          <w:pgSz w:w="11900" w:h="16838" w:orient="portrait"/>
          <w:cols w:equalWidth="0" w:num="1">
            <w:col w:w="9620"/>
          </w:cols>
          <w:pgMar w:left="1440" w:top="1105" w:right="846" w:bottom="201" w:gutter="0" w:footer="0" w:header="0"/>
          <w:type w:val="continuous"/>
        </w:sectPr>
      </w:pPr>
    </w:p>
    <w:p>
      <w:pPr>
        <w:jc w:val="both"/>
        <w:ind w:left="26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индивидуальных предпринимателей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Несмотря на 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общее число организаций и фермеров сократилось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объёмы производства в целом и у тех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у других увеличились за счёт их укрупнения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260" w:firstLine="85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Так средний размер площади сельхозугодий на одно хозяйство увеличился по сравнению с переписью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2006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2006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году на одну сельхозорганизацию приходилось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2,6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тыс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гектаров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3,4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тыс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гектаров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среднем одно фермерское хозяйство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2006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году имело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122,9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</w:t>
      </w:r>
    </w:p>
    <w:p>
      <w:pPr>
        <w:ind w:left="460" w:hanging="199"/>
        <w:spacing w:after="0"/>
        <w:tabs>
          <w:tab w:leader="none" w:pos="4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2016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– 314,6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ind w:left="1120"/>
        <w:spacing w:after="0"/>
        <w:tabs>
          <w:tab w:leader="none" w:pos="2220" w:val="left"/>
          <w:tab w:leader="none" w:pos="5460" w:val="left"/>
          <w:tab w:leader="none" w:pos="75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Доля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сельскохозяйственных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осуществлявших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8380" w:val="left"/>
          <w:tab w:leader="none" w:pos="9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сельскохозяйственную 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снизилась  с 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85,3%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до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81,5%;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И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720" w:val="left"/>
          <w:tab w:leader="none" w:pos="3040" w:val="left"/>
          <w:tab w:leader="none" w:pos="4220" w:val="left"/>
          <w:tab w:leader="none" w:pos="6140" w:val="left"/>
          <w:tab w:leader="none" w:pos="8080" w:val="left"/>
          <w:tab w:leader="none" w:pos="94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наоборот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ab/>
        <w:t>выросла</w:t>
        <w:tab/>
        <w:t>доля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крестьянских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фермерских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хозяйств</w:t>
        <w:tab/>
        <w:t>и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индивидуальных предпринимателей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74%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87,6%.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свидетельствует о 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в нашей области более быстрыми темпами идет развитие мелкотоварного сектора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260" w:firstLine="85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Доля хозяйств населения снизилась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92,1%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85,2%.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есть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совсем небольшие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личные подсобные хозяйства в донском сельхозтоварообороте участвовать почти перестали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они становятся всё более рекреационными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всё меньше производят товарной сельхозпродукции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Эта тенденция характерна и для России в целом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260" w:firstLine="709"/>
        <w:spacing w:after="0" w:line="3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Так как результаты сельскохозяйственной переписи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 являются важнейшим инструментом для принятия управленческих решений в области сельского хозяйства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государственном уровне была разработана программа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Комплексного развития сельских территорий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</w:p>
    <w:p>
      <w:pPr>
        <w:sectPr>
          <w:pgSz w:w="11900" w:h="16838" w:orient="portrait"/>
          <w:cols w:equalWidth="0" w:num="1">
            <w:col w:w="9620"/>
          </w:cols>
          <w:pgMar w:left="1440" w:top="1105" w:right="846" w:bottom="20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ind w:left="95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8</w:t>
      </w:r>
    </w:p>
    <w:sectPr>
      <w:pgSz w:w="11900" w:h="16838" w:orient="portrait"/>
      <w:cols w:equalWidth="0" w:num="1">
        <w:col w:w="9620"/>
      </w:cols>
      <w:pgMar w:left="1440" w:top="1105" w:right="846" w:bottom="201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BB3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2EA6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2">
    <w:nsid w:val="12DB"/>
    <w:multiLevelType w:val="hybridMultilevel"/>
    <w:lvl w:ilvl="0">
      <w:lvlJc w:val="left"/>
      <w:lvlText w:val="%1."/>
      <w:numFmt w:val="decimal"/>
      <w:start w:val="2"/>
    </w:lvl>
  </w:abstractNum>
  <w:abstractNum w:abstractNumId="3">
    <w:nsid w:val="153C"/>
    <w:multiLevelType w:val="hybridMultilevel"/>
    <w:lvl w:ilvl="0">
      <w:lvlJc w:val="left"/>
      <w:lvlText w:val="%1."/>
      <w:numFmt w:val="decimal"/>
      <w:start w:val="3"/>
    </w:lvl>
  </w:abstractNum>
  <w:abstractNum w:abstractNumId="4">
    <w:nsid w:val="7E87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4"/>
    </w:lvl>
  </w:abstractNum>
  <w:abstractNum w:abstractNumId="5">
    <w:nsid w:val="390C"/>
    <w:multiLevelType w:val="hybridMultilevel"/>
    <w:lvl w:ilvl="0">
      <w:lvlJc w:val="left"/>
      <w:lvlText w:val="%1."/>
      <w:numFmt w:val="decimal"/>
      <w:start w:val="5"/>
    </w:lvl>
  </w:abstractNum>
  <w:abstractNum w:abstractNumId="6">
    <w:nsid w:val="F3E"/>
    <w:multiLevelType w:val="hybridMultilevel"/>
    <w:lvl w:ilvl="0">
      <w:lvlJc w:val="left"/>
      <w:lvlText w:val="-"/>
      <w:numFmt w:val="bullet"/>
      <w:start w:val="1"/>
    </w:lvl>
  </w:abstractNum>
  <w:abstractNum w:abstractNumId="7">
    <w:nsid w:val="99"/>
    <w:multiLevelType w:val="hybridMultilevel"/>
    <w:lvl w:ilvl="0">
      <w:lvlJc w:val="left"/>
      <w:lvlText w:val="%1."/>
      <w:numFmt w:val="decimal"/>
      <w:start w:val="6"/>
    </w:lvl>
  </w:abstractNum>
  <w:abstractNum w:abstractNumId="8">
    <w:nsid w:val="124"/>
    <w:multiLevelType w:val="hybridMultilevel"/>
    <w:lvl w:ilvl="0">
      <w:lvlJc w:val="left"/>
      <w:lvlText w:val="в"/>
      <w:numFmt w:val="bullet"/>
      <w:start w:val="1"/>
    </w:lvl>
  </w:abstractNum>
  <w:abstractNum w:abstractNumId="9">
    <w:nsid w:val="305E"/>
    <w:multiLevelType w:val="hybridMultilevel"/>
    <w:lvl w:ilvl="0">
      <w:lvlJc w:val="left"/>
      <w:lvlText w:val="%1."/>
      <w:numFmt w:val="decimal"/>
      <w:start w:val="7"/>
    </w:lvl>
  </w:abstractNum>
  <w:abstractNum w:abstractNumId="10">
    <w:nsid w:val="440D"/>
    <w:multiLevelType w:val="hybridMultilevel"/>
    <w:lvl w:ilvl="0">
      <w:lvlJc w:val="left"/>
      <w:lvlText w:val="%1."/>
      <w:numFmt w:val="decimal"/>
      <w:start w:val="1"/>
    </w:lvl>
  </w:abstractNum>
  <w:abstractNum w:abstractNumId="11">
    <w:nsid w:val="491C"/>
    <w:multiLevelType w:val="hybridMultilevel"/>
    <w:lvl w:ilvl="0">
      <w:lvlJc w:val="left"/>
      <w:lvlText w:val="%1."/>
      <w:numFmt w:val="decimal"/>
      <w:start w:val="3"/>
    </w:lvl>
  </w:abstractNum>
  <w:abstractNum w:abstractNumId="12">
    <w:nsid w:val="4D06"/>
    <w:multiLevelType w:val="hybridMultilevel"/>
    <w:lvl w:ilvl="0">
      <w:lvlJc w:val="left"/>
      <w:lvlText w:val="%1."/>
      <w:numFmt w:val="decimal"/>
      <w:start w:val="8"/>
    </w:lvl>
  </w:abstractNum>
  <w:abstractNum w:abstractNumId="13">
    <w:nsid w:val="4DB7"/>
    <w:multiLevelType w:val="hybridMultilevel"/>
    <w:lvl w:ilvl="0">
      <w:lvlJc w:val="left"/>
      <w:lvlText w:val="в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2021-06-16T07:39:22Z</dcterms:created>
  <dcterms:modified xsi:type="dcterms:W3CDTF">2021-06-16T07:39:22Z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