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A35D3B">
        <w:rPr>
          <w:b/>
          <w:bCs/>
          <w:i/>
          <w:iCs/>
          <w:sz w:val="24"/>
        </w:rPr>
        <w:t xml:space="preserve"> за 9</w:t>
      </w:r>
      <w:r w:rsidR="00DA5CAD">
        <w:rPr>
          <w:b/>
          <w:bCs/>
          <w:i/>
          <w:iCs/>
          <w:sz w:val="24"/>
        </w:rPr>
        <w:t xml:space="preserve"> </w:t>
      </w:r>
      <w:r w:rsidR="004122DA">
        <w:rPr>
          <w:b/>
          <w:bCs/>
          <w:i/>
          <w:iCs/>
          <w:sz w:val="24"/>
        </w:rPr>
        <w:t>месяцев</w:t>
      </w:r>
      <w:r w:rsidR="00DA5CAD">
        <w:rPr>
          <w:b/>
          <w:bCs/>
          <w:i/>
          <w:iCs/>
          <w:sz w:val="24"/>
        </w:rPr>
        <w:t xml:space="preserve"> 2015</w:t>
      </w:r>
      <w:r w:rsidR="00D6594D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4122DA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E105D">
              <w:rPr>
                <w:b/>
                <w:bCs/>
                <w:sz w:val="18"/>
                <w:szCs w:val="18"/>
              </w:rPr>
              <w:t xml:space="preserve">Первое полугодие     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4D12E2" w:rsidRDefault="00DA5CAD" w:rsidP="00D6594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</w:t>
            </w:r>
            <w:r w:rsidR="00D6594D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4D12E2" w:rsidRDefault="004122DA" w:rsidP="004122DA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DA5CAD">
              <w:rPr>
                <w:b/>
                <w:bCs/>
                <w:sz w:val="18"/>
                <w:szCs w:val="18"/>
              </w:rPr>
              <w:t>2015</w:t>
            </w:r>
            <w:r w:rsidR="00D6594D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D6594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D6594D" w:rsidRPr="004D12E2" w:rsidRDefault="00D6594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D6594D" w:rsidRDefault="00A35D3B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Default="00A35D3B" w:rsidP="00A35D3B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</w:t>
            </w:r>
          </w:p>
          <w:p w:rsidR="00D6594D" w:rsidRDefault="00A35D3B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A35D3B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4122DA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594D" w:rsidTr="00D6594D">
        <w:trPr>
          <w:cantSplit/>
          <w:trHeight w:val="750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D6594D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339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D6594D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D6594D" w:rsidRPr="004D12E2" w:rsidRDefault="00D6594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D6594D" w:rsidRDefault="00A35D3B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D6594D" w:rsidRDefault="009922FE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6594D" w:rsidRPr="004D12E2" w:rsidRDefault="004122DA" w:rsidP="004122DA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922FE">
              <w:rPr>
                <w:sz w:val="20"/>
                <w:szCs w:val="20"/>
              </w:rPr>
              <w:t>15</w:t>
            </w:r>
          </w:p>
        </w:tc>
      </w:tr>
      <w:tr w:rsidR="00D6594D" w:rsidTr="00D6594D">
        <w:trPr>
          <w:cantSplit/>
          <w:trHeight w:val="577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594D" w:rsidRPr="004D12E2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D6594D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594D" w:rsidRPr="004D12E2" w:rsidRDefault="00DA5CA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16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</w:tc>
      </w:tr>
      <w:tr w:rsidR="00D6594D" w:rsidTr="00D6594D">
        <w:trPr>
          <w:cantSplit/>
          <w:trHeight w:val="858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D6594D" w:rsidRPr="004D12E2" w:rsidRDefault="00D6594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655"/>
        </w:trPr>
        <w:tc>
          <w:tcPr>
            <w:tcW w:w="571" w:type="dxa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D6594D" w:rsidRPr="004D12E2" w:rsidRDefault="00D6594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Default="00DA5CA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D6594D" w:rsidRPr="004D12E2" w:rsidRDefault="00D6594D" w:rsidP="00D6594D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D6594D" w:rsidRDefault="00ED205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6594D" w:rsidRDefault="00ED2058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D6594D" w:rsidRPr="004D12E2" w:rsidRDefault="00D6594D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594D" w:rsidTr="00D6594D">
        <w:trPr>
          <w:cantSplit/>
          <w:trHeight w:val="4069"/>
        </w:trPr>
        <w:tc>
          <w:tcPr>
            <w:tcW w:w="571" w:type="dxa"/>
          </w:tcPr>
          <w:p w:rsidR="00D6594D" w:rsidRPr="004D12E2" w:rsidRDefault="00D6594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D6594D" w:rsidRPr="00D529CA" w:rsidRDefault="00D6594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EE222B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D6594D" w:rsidRPr="00917259" w:rsidRDefault="00D6594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D6594D" w:rsidRDefault="00D6594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EE222B" w:rsidRDefault="00EE222B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520F9" w:rsidRDefault="002520F9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A9771C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A9771C" w:rsidRPr="00F92101" w:rsidRDefault="00A9771C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D6594D" w:rsidRPr="004D12E2" w:rsidRDefault="00D6594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D6594D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D6594D" w:rsidRPr="00A9125E" w:rsidRDefault="00D6594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6594D" w:rsidRPr="00A9125E" w:rsidRDefault="00A9771C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A9771C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D6594D" w:rsidRPr="00A9125E" w:rsidRDefault="00DA5CAD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2</w:t>
            </w:r>
          </w:p>
          <w:p w:rsidR="00EE222B" w:rsidRDefault="00EE222B" w:rsidP="00D6594D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A9771C" w:rsidRDefault="00EE222B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A9771C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2520F9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  <w:p w:rsidR="00D6594D" w:rsidRPr="002520F9" w:rsidRDefault="002520F9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1108" w:type="dxa"/>
          </w:tcPr>
          <w:p w:rsidR="00D6594D" w:rsidRDefault="00DD4193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D6594D" w:rsidRPr="00A9125E" w:rsidRDefault="004979B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2520F9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6594D" w:rsidRPr="00A9125E" w:rsidRDefault="00BC21E3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2520F9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6594D" w:rsidRPr="00A9125E" w:rsidRDefault="00A9771C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595636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2520F9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6594D" w:rsidRPr="00A9125E" w:rsidRDefault="00D6594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4122DA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A5CAD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 w:rsidR="00DA5CAD"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D6594D" w:rsidRPr="00A9125E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 w:rsidR="002520F9">
              <w:rPr>
                <w:sz w:val="18"/>
                <w:szCs w:val="18"/>
              </w:rPr>
              <w:t>4</w:t>
            </w:r>
          </w:p>
          <w:p w:rsidR="00EE222B" w:rsidRDefault="00D6594D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 w:rsidR="00834C4F">
              <w:rPr>
                <w:sz w:val="18"/>
                <w:szCs w:val="18"/>
              </w:rPr>
              <w:t>3</w:t>
            </w:r>
            <w:r w:rsidRPr="00A9125E">
              <w:rPr>
                <w:sz w:val="18"/>
                <w:szCs w:val="18"/>
              </w:rPr>
              <w:t xml:space="preserve">                         </w:t>
            </w:r>
          </w:p>
          <w:p w:rsidR="00A9771C" w:rsidRDefault="00834C4F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A9771C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2520F9" w:rsidRDefault="00A9771C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  <w:p w:rsidR="00D6594D" w:rsidRPr="002520F9" w:rsidRDefault="002520F9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</w:tr>
    </w:tbl>
    <w:p w:rsidR="00A9125E" w:rsidRDefault="00A9125E" w:rsidP="001A2CFE">
      <w:pPr>
        <w:ind w:firstLine="0"/>
        <w:rPr>
          <w:sz w:val="20"/>
          <w:szCs w:val="20"/>
        </w:rPr>
      </w:pPr>
    </w:p>
    <w:p w:rsidR="004122DA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И.о. Главы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>
        <w:rPr>
          <w:sz w:val="20"/>
          <w:szCs w:val="20"/>
        </w:rPr>
        <w:t>В.Е. Федоров</w:t>
      </w:r>
    </w:p>
    <w:p w:rsidR="00A9125E" w:rsidRDefault="00A9125E" w:rsidP="001A2CFE">
      <w:pPr>
        <w:ind w:firstLine="0"/>
        <w:rPr>
          <w:sz w:val="20"/>
          <w:szCs w:val="20"/>
        </w:rPr>
      </w:pPr>
    </w:p>
    <w:sectPr w:rsidR="00A9125E" w:rsidSect="00723CEB">
      <w:pgSz w:w="12240" w:h="15840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173" w:rsidRDefault="00F41173" w:rsidP="00723CEB">
      <w:r>
        <w:separator/>
      </w:r>
    </w:p>
  </w:endnote>
  <w:endnote w:type="continuationSeparator" w:id="1">
    <w:p w:rsidR="00F41173" w:rsidRDefault="00F41173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173" w:rsidRDefault="00F41173" w:rsidP="00723CEB">
      <w:r>
        <w:separator/>
      </w:r>
    </w:p>
  </w:footnote>
  <w:footnote w:type="continuationSeparator" w:id="1">
    <w:p w:rsidR="00F41173" w:rsidRDefault="00F41173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29B"/>
    <w:rsid w:val="00036BD6"/>
    <w:rsid w:val="000A7E5E"/>
    <w:rsid w:val="000B3B89"/>
    <w:rsid w:val="00105B16"/>
    <w:rsid w:val="00126BF5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A0033"/>
    <w:rsid w:val="002C4000"/>
    <w:rsid w:val="002C445D"/>
    <w:rsid w:val="002E3BF3"/>
    <w:rsid w:val="00313161"/>
    <w:rsid w:val="00343750"/>
    <w:rsid w:val="00357C48"/>
    <w:rsid w:val="00381BD2"/>
    <w:rsid w:val="0039021A"/>
    <w:rsid w:val="003A5B4E"/>
    <w:rsid w:val="003C46E4"/>
    <w:rsid w:val="003E22E6"/>
    <w:rsid w:val="003F3DE4"/>
    <w:rsid w:val="004122DA"/>
    <w:rsid w:val="00480915"/>
    <w:rsid w:val="00486345"/>
    <w:rsid w:val="004979B2"/>
    <w:rsid w:val="004D45F0"/>
    <w:rsid w:val="004D725E"/>
    <w:rsid w:val="004F40F1"/>
    <w:rsid w:val="004F6E0F"/>
    <w:rsid w:val="00507C5E"/>
    <w:rsid w:val="00554943"/>
    <w:rsid w:val="0056168B"/>
    <w:rsid w:val="00565F4A"/>
    <w:rsid w:val="005728FA"/>
    <w:rsid w:val="005861C2"/>
    <w:rsid w:val="00595636"/>
    <w:rsid w:val="005B3989"/>
    <w:rsid w:val="005D019E"/>
    <w:rsid w:val="005E4D84"/>
    <w:rsid w:val="00615D7B"/>
    <w:rsid w:val="006207E5"/>
    <w:rsid w:val="00642DD2"/>
    <w:rsid w:val="00644CF6"/>
    <w:rsid w:val="00665B27"/>
    <w:rsid w:val="006705A4"/>
    <w:rsid w:val="00671F83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27145"/>
    <w:rsid w:val="00834C4F"/>
    <w:rsid w:val="00836407"/>
    <w:rsid w:val="0084051C"/>
    <w:rsid w:val="008413E3"/>
    <w:rsid w:val="0085465B"/>
    <w:rsid w:val="008630E1"/>
    <w:rsid w:val="008823F8"/>
    <w:rsid w:val="00883A36"/>
    <w:rsid w:val="008A22FD"/>
    <w:rsid w:val="008E585A"/>
    <w:rsid w:val="00916F51"/>
    <w:rsid w:val="00917259"/>
    <w:rsid w:val="00925F59"/>
    <w:rsid w:val="00931D0A"/>
    <w:rsid w:val="00933678"/>
    <w:rsid w:val="009654AF"/>
    <w:rsid w:val="00981C46"/>
    <w:rsid w:val="009922FE"/>
    <w:rsid w:val="009954D2"/>
    <w:rsid w:val="00997C21"/>
    <w:rsid w:val="009A6054"/>
    <w:rsid w:val="009D581B"/>
    <w:rsid w:val="00A35D3B"/>
    <w:rsid w:val="00A56F31"/>
    <w:rsid w:val="00A630AD"/>
    <w:rsid w:val="00A9125E"/>
    <w:rsid w:val="00A9771C"/>
    <w:rsid w:val="00AA449A"/>
    <w:rsid w:val="00AB4072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C048B7"/>
    <w:rsid w:val="00C06E9B"/>
    <w:rsid w:val="00C50CEC"/>
    <w:rsid w:val="00C852E3"/>
    <w:rsid w:val="00C90CB0"/>
    <w:rsid w:val="00CB3C2C"/>
    <w:rsid w:val="00CF1C7B"/>
    <w:rsid w:val="00D529CA"/>
    <w:rsid w:val="00D57533"/>
    <w:rsid w:val="00D6594D"/>
    <w:rsid w:val="00D87E52"/>
    <w:rsid w:val="00DA5CAD"/>
    <w:rsid w:val="00DD4193"/>
    <w:rsid w:val="00DF1322"/>
    <w:rsid w:val="00E35505"/>
    <w:rsid w:val="00E6040A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160F-F538-4B80-9BEF-EE647685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13</cp:revision>
  <cp:lastPrinted>2015-10-06T12:21:00Z</cp:lastPrinted>
  <dcterms:created xsi:type="dcterms:W3CDTF">2015-10-05T11:18:00Z</dcterms:created>
  <dcterms:modified xsi:type="dcterms:W3CDTF">2015-10-06T12:24:00Z</dcterms:modified>
</cp:coreProperties>
</file>