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25" w:rsidRDefault="00004F24">
      <w:pPr>
        <w:pStyle w:val="a6"/>
      </w:pPr>
      <w:r>
        <w:t xml:space="preserve">СОГЛАШЕНИЕ О ПЕРЕДАЧЕ ПОЛНОМОЧИЙ № </w:t>
      </w:r>
      <w:r w:rsidR="00F566DA">
        <w:t>21</w:t>
      </w:r>
    </w:p>
    <w:p w:rsidR="00661D25" w:rsidRDefault="00661D25">
      <w:pPr>
        <w:pStyle w:val="a6"/>
      </w:pPr>
    </w:p>
    <w:p w:rsidR="00661D25" w:rsidRDefault="00004F24">
      <w:pPr>
        <w:rPr>
          <w:sz w:val="28"/>
        </w:rPr>
      </w:pPr>
      <w:r>
        <w:rPr>
          <w:sz w:val="28"/>
        </w:rPr>
        <w:t xml:space="preserve">г. Белая Калитва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«</w:t>
      </w:r>
      <w:r w:rsidR="00F566DA">
        <w:rPr>
          <w:sz w:val="28"/>
        </w:rPr>
        <w:t>17</w:t>
      </w:r>
      <w:r>
        <w:rPr>
          <w:sz w:val="28"/>
        </w:rPr>
        <w:t>» декабря 202</w:t>
      </w:r>
      <w:r w:rsidR="000D1137">
        <w:rPr>
          <w:sz w:val="28"/>
        </w:rPr>
        <w:t>5</w:t>
      </w:r>
      <w:r>
        <w:rPr>
          <w:sz w:val="28"/>
        </w:rPr>
        <w:t xml:space="preserve"> г.</w:t>
      </w:r>
    </w:p>
    <w:p w:rsidR="00661D25" w:rsidRDefault="00661D25">
      <w:pPr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Белокалитвинского района, именуемая в дальнейшем </w:t>
      </w:r>
      <w:r>
        <w:rPr>
          <w:b/>
          <w:sz w:val="28"/>
        </w:rPr>
        <w:t>Муниципальный район</w:t>
      </w:r>
      <w:r>
        <w:rPr>
          <w:sz w:val="28"/>
        </w:rPr>
        <w:t>, 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 w:rsidR="00014EF8">
        <w:rPr>
          <w:sz w:val="28"/>
        </w:rPr>
        <w:t xml:space="preserve"> </w:t>
      </w:r>
      <w:r>
        <w:rPr>
          <w:sz w:val="28"/>
        </w:rPr>
        <w:t xml:space="preserve">муниципального района «Белокалитвинский район» Ростовской области, с одной стороны, и Администрация </w:t>
      </w:r>
      <w:proofErr w:type="spellStart"/>
      <w:r>
        <w:rPr>
          <w:sz w:val="28"/>
        </w:rPr>
        <w:t>Грушево-Дубовского</w:t>
      </w:r>
      <w:proofErr w:type="spellEnd"/>
      <w:r w:rsidR="00014EF8">
        <w:rPr>
          <w:sz w:val="28"/>
        </w:rPr>
        <w:t xml:space="preserve"> сельского</w:t>
      </w:r>
      <w:r>
        <w:rPr>
          <w:sz w:val="28"/>
        </w:rPr>
        <w:t xml:space="preserve"> поселения, именуемая в дальнейшем </w:t>
      </w:r>
      <w:r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в лице временно исполняющего полномочия Главы </w:t>
      </w:r>
      <w:proofErr w:type="spellStart"/>
      <w:r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Митрофанова Александра Алексеевича,</w:t>
      </w:r>
      <w:r>
        <w:rPr>
          <w:b/>
          <w:sz w:val="28"/>
        </w:rPr>
        <w:t xml:space="preserve"> </w:t>
      </w:r>
      <w:r>
        <w:rPr>
          <w:sz w:val="28"/>
        </w:rPr>
        <w:t>действующего на основании Устава муниципального образования «</w:t>
      </w:r>
      <w:proofErr w:type="spellStart"/>
      <w:r>
        <w:rPr>
          <w:sz w:val="28"/>
        </w:rPr>
        <w:t>Грушево-Дубовское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сельское поселение»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 «Белокалитвинский район» заключили настоящее соглашение</w:t>
      </w:r>
      <w:proofErr w:type="gramEnd"/>
      <w:r>
        <w:rPr>
          <w:sz w:val="28"/>
        </w:rPr>
        <w:t xml:space="preserve"> о передаче полномочий (далее – Соглашение) о нижеследующем:</w:t>
      </w:r>
    </w:p>
    <w:p w:rsidR="00661D25" w:rsidRDefault="00661D25">
      <w:pPr>
        <w:jc w:val="both"/>
        <w:rPr>
          <w:b/>
          <w:sz w:val="28"/>
        </w:rPr>
      </w:pPr>
    </w:p>
    <w:p w:rsidR="00661D25" w:rsidRDefault="00004F24">
      <w:pPr>
        <w:numPr>
          <w:ilvl w:val="0"/>
          <w:numId w:val="1"/>
        </w:numPr>
        <w:ind w:left="0" w:firstLine="567"/>
        <w:jc w:val="center"/>
        <w:rPr>
          <w:sz w:val="28"/>
        </w:rPr>
      </w:pPr>
      <w:r>
        <w:rPr>
          <w:sz w:val="28"/>
        </w:rPr>
        <w:t>Предмет соглашения и перечень полномочий</w:t>
      </w:r>
    </w:p>
    <w:p w:rsidR="00661D25" w:rsidRDefault="00661D25">
      <w:pPr>
        <w:ind w:left="567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1.1. По настоящему Соглашению Муниципальный район передает, а Поселение принимает на себя полномочия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них, включая осуществление муниципального контроля на автомобильном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1.2. Передача полномочий Муниципальным районом Поселению осуществляется за счет финансовых средств в виде межбюджетных трансфертов, предоставляемых из бюджета Белокалитвинского района (далее – районный бюджет) в бюджет сельского поселения на содержание и ремонт связанных с реализацией переданных полномочий автомобильных дорог общего пользования местного значения согласно приложению №1 (далее – Автодороги).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1.3. Перечень передаваемых полномочий в рамках Соглашения: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дорожной деятельности в отношении Автодорог по капитальному ремонту, ремонту и содержанию, в том числе искусственных сооружений на них (включая разработку проектной документации и проведение необходимых экспертиз);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Информационное обеспечение пользователей Автодорогами;</w:t>
      </w:r>
    </w:p>
    <w:p w:rsidR="00661D25" w:rsidRDefault="00004F24">
      <w:pPr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Осуществление мероприятий по обеспечению безопасности дорожного движения на Автодорогах в соответствии с требованиями действующих ГОСТов в сфере обеспечения безопасности и организации дорожного движения, в том числе </w:t>
      </w:r>
      <w:r>
        <w:rPr>
          <w:sz w:val="28"/>
        </w:rPr>
        <w:lastRenderedPageBreak/>
        <w:t>на объектах улично-дорожной сети, в границах населенных пунктов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Автодорогах в целях обеспечения безопасности дорожного движения;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муниципального контроля на автомобильном транспорте и в дорожном хозяйстве в границах населенных пунктов поселения.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Разработка проекта организации дорожного движения в населенных пунктах поселения;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Осуществление иных мероприятий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:rsidR="00661D25" w:rsidRDefault="00661D25">
      <w:pPr>
        <w:ind w:firstLine="567"/>
        <w:jc w:val="both"/>
        <w:rPr>
          <w:b/>
        </w:rPr>
      </w:pPr>
    </w:p>
    <w:p w:rsidR="00661D25" w:rsidRDefault="00004F24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:rsidR="00661D25" w:rsidRDefault="00661D25">
      <w:pPr>
        <w:ind w:left="360"/>
        <w:rPr>
          <w:b/>
          <w:sz w:val="28"/>
        </w:rPr>
      </w:pPr>
    </w:p>
    <w:p w:rsidR="00661D25" w:rsidRDefault="00004F24">
      <w:pPr>
        <w:ind w:firstLine="567"/>
        <w:rPr>
          <w:sz w:val="28"/>
        </w:rPr>
      </w:pPr>
      <w:r>
        <w:rPr>
          <w:sz w:val="28"/>
        </w:rPr>
        <w:t>2.1. Муниципальный район имеет право: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2.1.1. Осуществлять контроль за исполнением Поселением переданных полномочий, а также за целевым использованием предоставленных финансовых средств в виде межбюджетных трансфертов.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2.1.2. Получать от Поселения информацию об использовании финансовых средств в виде межбюджетных трансфертов.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2.1.3. Требовать возврата суммы перечисленных финансовых средств в виде межбюджетных трансфертов в случае их нецелевого использования Поселением.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2.1.4. Требовать возврата суммы перечисленных финансовых средств в виде межбюджетных трансфертов в случае неисполнения Поселением переданных полномочий.</w:t>
      </w:r>
    </w:p>
    <w:p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 Муниципальный район обязан: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2.2.1. Передать Поселению финансовые средства в виде межбюджетных трансфертов на реализацию переданных полномочий.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 xml:space="preserve">2.2.2.  Осуществлять контроль за исполнением Поселением переданных полномочий, а также за использованием Поселением предоставленных на эти цели финансовых средств в виде межбюджетных трансфертов. </w:t>
      </w:r>
    </w:p>
    <w:p w:rsidR="00661D25" w:rsidRDefault="00004F24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2.2.3. Предоставлять Поселению информацию, необходимую для осуществления переданных полномочий.</w:t>
      </w:r>
    </w:p>
    <w:p w:rsidR="00661D25" w:rsidRDefault="00661D25">
      <w:pPr>
        <w:tabs>
          <w:tab w:val="left" w:pos="1560"/>
        </w:tabs>
        <w:ind w:firstLine="567"/>
        <w:jc w:val="both"/>
        <w:rPr>
          <w:sz w:val="28"/>
        </w:rPr>
      </w:pPr>
    </w:p>
    <w:p w:rsidR="00661D25" w:rsidRDefault="00004F24">
      <w:pPr>
        <w:tabs>
          <w:tab w:val="left" w:pos="567"/>
          <w:tab w:val="left" w:pos="1276"/>
        </w:tabs>
        <w:ind w:firstLine="567"/>
        <w:rPr>
          <w:sz w:val="28"/>
        </w:rPr>
      </w:pPr>
      <w:r>
        <w:rPr>
          <w:sz w:val="28"/>
        </w:rPr>
        <w:t>2.3. Поселение имеет право: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2.3.1. Получать от Муниципального района сведения и документы, необходимые для исполнения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2.3.2. Получать финансовое обеспечение полномочий за счет финансовых средств в виде межбюджетных трансфертов.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:rsidR="00661D25" w:rsidRDefault="00661D25">
      <w:pPr>
        <w:ind w:firstLine="709"/>
        <w:jc w:val="both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 Поселение обязано: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2.4.1. Осуществлять переданные полномочия в соответствии с требованиями действующего законодательства.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2.4.2. Обеспечивать целевое использование межбюджетных трансфертов, предоставленных Муниципальным районом, исключительно на осуществление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2.4.3. Представлять Муниципальному району отчёты о ходе исполнения полномочий, использовании финансовых средств в виде межбюджетных трансфертов, а также иную необходимую информацию.</w:t>
      </w:r>
    </w:p>
    <w:p w:rsidR="00661D25" w:rsidRDefault="00661D25">
      <w:pPr>
        <w:rPr>
          <w:sz w:val="28"/>
        </w:rPr>
      </w:pPr>
    </w:p>
    <w:p w:rsidR="00661D25" w:rsidRDefault="00004F24">
      <w:pPr>
        <w:ind w:firstLine="567"/>
        <w:jc w:val="center"/>
        <w:rPr>
          <w:sz w:val="28"/>
        </w:rPr>
      </w:pPr>
      <w:r>
        <w:rPr>
          <w:sz w:val="28"/>
        </w:rPr>
        <w:t>3. Передаваемое имущество и финансирование полномочий</w:t>
      </w:r>
    </w:p>
    <w:p w:rsidR="00661D25" w:rsidRDefault="00661D25">
      <w:pPr>
        <w:ind w:firstLine="567"/>
        <w:jc w:val="center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3.1. Муниципальный район передает Поселению в безвозмездное пользование имущество, предназначенное для осуществления полномочий – Автодороги согласно Приложению №1. Передача материальных ресурсов в целях осуществления переданных полномочий не осуществляется.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3.2. Финансовые средства, необходимые для исполнения полномочий, предоставляются из районного бюджета бюджету сельского поселения в форме межбюджетных трансфертов.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3.3. Предоставление межбюджетных трансфертов осуществляется в пределах бюджетных ассигнований, предусмотренных решением о бюджете муниципального образования «Белокалитвинский район» (сводной бюджетной росписи) и лимитов бюджетных обязательств.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3.4. Расходы районного бюджета на предоставление межбюджетных трансфертов и расходы бюджета сельского поселения,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3.5. Межбюджетные трансферты отражаются в доходах бюджета сельского поселения по коду бюджетной классификации Российской Федерации</w:t>
      </w:r>
      <w:r w:rsidR="00014EF8">
        <w:rPr>
          <w:sz w:val="28"/>
        </w:rPr>
        <w:t xml:space="preserve">                            951 2 02 40014 10 0000 150</w:t>
      </w:r>
      <w:r>
        <w:rPr>
          <w:sz w:val="28"/>
        </w:rPr>
        <w:t xml:space="preserve">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сфере дорожной деятельности).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3.6. Объем межбюджетных трансфертов, направляемых для осуществления полномочий, устанавливается в сумме </w:t>
      </w:r>
      <w:r w:rsidR="00014EF8">
        <w:rPr>
          <w:sz w:val="28"/>
        </w:rPr>
        <w:t>1 </w:t>
      </w:r>
      <w:r>
        <w:rPr>
          <w:sz w:val="28"/>
        </w:rPr>
        <w:t>276</w:t>
      </w:r>
      <w:r w:rsidR="00A60075">
        <w:rPr>
          <w:sz w:val="28"/>
        </w:rPr>
        <w:t> </w:t>
      </w:r>
      <w:r>
        <w:rPr>
          <w:sz w:val="28"/>
        </w:rPr>
        <w:t>2</w:t>
      </w:r>
      <w:r w:rsidR="00014EF8">
        <w:rPr>
          <w:sz w:val="28"/>
        </w:rPr>
        <w:t xml:space="preserve">00 </w:t>
      </w:r>
      <w:r>
        <w:rPr>
          <w:sz w:val="28"/>
        </w:rPr>
        <w:t>(</w:t>
      </w:r>
      <w:r w:rsidR="00014EF8">
        <w:rPr>
          <w:sz w:val="28"/>
        </w:rPr>
        <w:t xml:space="preserve">Один миллион </w:t>
      </w:r>
      <w:r>
        <w:rPr>
          <w:sz w:val="28"/>
        </w:rPr>
        <w:t>двести</w:t>
      </w:r>
      <w:r w:rsidR="00014EF8">
        <w:rPr>
          <w:sz w:val="28"/>
        </w:rPr>
        <w:t xml:space="preserve"> </w:t>
      </w:r>
      <w:r>
        <w:rPr>
          <w:sz w:val="28"/>
        </w:rPr>
        <w:t>семьдесят шесть</w:t>
      </w:r>
      <w:r w:rsidR="00014EF8">
        <w:rPr>
          <w:sz w:val="28"/>
        </w:rPr>
        <w:t xml:space="preserve"> тысяч </w:t>
      </w:r>
      <w:r w:rsidR="00020B22">
        <w:rPr>
          <w:sz w:val="28"/>
        </w:rPr>
        <w:t>двести</w:t>
      </w:r>
      <w:r>
        <w:rPr>
          <w:sz w:val="28"/>
        </w:rPr>
        <w:t>) рублей</w:t>
      </w:r>
      <w:r w:rsidR="00F40AD6">
        <w:rPr>
          <w:sz w:val="28"/>
        </w:rPr>
        <w:t xml:space="preserve"> 00 копеек</w:t>
      </w:r>
      <w:r>
        <w:rPr>
          <w:sz w:val="28"/>
        </w:rPr>
        <w:t>, в том числе: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- содержание автомобильных дорог</w:t>
      </w:r>
      <w:r w:rsidR="00014EF8">
        <w:rPr>
          <w:sz w:val="28"/>
        </w:rPr>
        <w:t xml:space="preserve"> </w:t>
      </w:r>
      <w:proofErr w:type="spellStart"/>
      <w:r w:rsidR="00020B22">
        <w:rPr>
          <w:sz w:val="28"/>
        </w:rPr>
        <w:t>Грушево-Дубовского</w:t>
      </w:r>
      <w:proofErr w:type="spellEnd"/>
      <w:r>
        <w:rPr>
          <w:sz w:val="28"/>
        </w:rPr>
        <w:t xml:space="preserve"> сельского поселения по коду классификации расходов районного бюджета</w:t>
      </w:r>
      <w:r w:rsidR="00014EF8">
        <w:rPr>
          <w:sz w:val="28"/>
        </w:rPr>
        <w:t xml:space="preserve"> 902 0409 144029Д140 540 </w:t>
      </w:r>
      <w:r>
        <w:rPr>
          <w:sz w:val="28"/>
        </w:rPr>
        <w:t>в сумме</w:t>
      </w:r>
      <w:r w:rsidR="00631D30">
        <w:rPr>
          <w:sz w:val="28"/>
        </w:rPr>
        <w:t xml:space="preserve"> </w:t>
      </w:r>
      <w:r w:rsidR="00014EF8">
        <w:rPr>
          <w:sz w:val="28"/>
        </w:rPr>
        <w:t>1 </w:t>
      </w:r>
      <w:r w:rsidR="00020B22">
        <w:rPr>
          <w:sz w:val="28"/>
        </w:rPr>
        <w:t>276</w:t>
      </w:r>
      <w:r w:rsidR="00A60075">
        <w:rPr>
          <w:sz w:val="28"/>
        </w:rPr>
        <w:t> </w:t>
      </w:r>
      <w:r w:rsidR="00020B22">
        <w:rPr>
          <w:sz w:val="28"/>
        </w:rPr>
        <w:t>2</w:t>
      </w:r>
      <w:r w:rsidR="00014EF8">
        <w:rPr>
          <w:sz w:val="28"/>
        </w:rPr>
        <w:t xml:space="preserve">00 </w:t>
      </w:r>
      <w:r>
        <w:rPr>
          <w:sz w:val="28"/>
        </w:rPr>
        <w:t>(</w:t>
      </w:r>
      <w:r w:rsidR="00014EF8">
        <w:rPr>
          <w:sz w:val="28"/>
        </w:rPr>
        <w:t xml:space="preserve">Один миллион </w:t>
      </w:r>
      <w:r w:rsidR="00020B22">
        <w:rPr>
          <w:sz w:val="28"/>
        </w:rPr>
        <w:t>двести</w:t>
      </w:r>
      <w:r w:rsidR="00014EF8">
        <w:rPr>
          <w:sz w:val="28"/>
        </w:rPr>
        <w:t xml:space="preserve"> </w:t>
      </w:r>
      <w:r w:rsidR="00020B22">
        <w:rPr>
          <w:sz w:val="28"/>
        </w:rPr>
        <w:t>семьдесят шесть</w:t>
      </w:r>
      <w:r w:rsidR="00014EF8">
        <w:rPr>
          <w:sz w:val="28"/>
        </w:rPr>
        <w:t xml:space="preserve"> тысяч </w:t>
      </w:r>
      <w:r w:rsidR="00020B22">
        <w:rPr>
          <w:sz w:val="28"/>
        </w:rPr>
        <w:t>двести</w:t>
      </w:r>
      <w:r>
        <w:rPr>
          <w:sz w:val="28"/>
        </w:rPr>
        <w:t>) рублей</w:t>
      </w:r>
      <w:r w:rsidR="00F40AD6">
        <w:rPr>
          <w:sz w:val="28"/>
        </w:rPr>
        <w:t xml:space="preserve"> 00 копеек</w:t>
      </w:r>
      <w:r w:rsidR="0030490A">
        <w:rPr>
          <w:sz w:val="28"/>
        </w:rPr>
        <w:t>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3.7. Перечисление межбюджетных трансфертов осуществляется в пределах поступивших доходов, образующих муниципальный дорожный фонд, в соответствии с графиком (приложение №2) и в следующем порядке: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3.7.1. Поселение предоставляет до 20 числа текущего месяца заявку на включение в кассовый план следующего месяца, в случае </w:t>
      </w:r>
      <w:r w:rsidR="00F95133">
        <w:rPr>
          <w:sz w:val="28"/>
        </w:rPr>
        <w:t>непредоставления</w:t>
      </w:r>
      <w:r>
        <w:rPr>
          <w:sz w:val="28"/>
        </w:rPr>
        <w:t xml:space="preserve"> в срок, данная заявка включается в следующий кассовый план.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 xml:space="preserve">3.7.2. Финансирование осуществляется на основании предоставленной заявки на доведение предельных объемов оплаты денежных обязательств, согласованной с курирующим структурным подразделением. 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3.7.3. Предоставление межбюджетных трансфертов за декабрь месяц производится не позднее 20 числа.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3.8. Для предоставления межбюджетных трансфертов Поселение представляет Муниципальному району в электронном виде, с использованием межведомственной системы электронного документооборота и делопроизводства «Дело», подписанные электронной подписью, сопроводительное письмо и заверенные копии (скан) следующих документов: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3.8.1. договора (изменения к договору) или муниципального контракта (изменения к муниципальному контракту), заключенных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3.8.2. счета на оплату, счета-фактуры (при наличии), накладных, актов выполненных работ (оказанных услуг) и справок о стоимости выполненных работ и затрат и (или) актов приемки-передачи и актов приемочной комиссии поселения.</w:t>
      </w:r>
    </w:p>
    <w:p w:rsidR="00661D25" w:rsidRDefault="00004F24">
      <w:pPr>
        <w:ind w:firstLine="709"/>
        <w:jc w:val="both"/>
        <w:rPr>
          <w:sz w:val="28"/>
        </w:rPr>
      </w:pPr>
      <w:r>
        <w:rPr>
          <w:sz w:val="28"/>
        </w:rPr>
        <w:t>3.9. Расходование межбюджетных трансфертов на цели, не предусмотренные Соглашением, не допускается.</w:t>
      </w:r>
    </w:p>
    <w:p w:rsidR="00661D25" w:rsidRDefault="00004F24">
      <w:pPr>
        <w:ind w:firstLine="708"/>
        <w:jc w:val="both"/>
        <w:rPr>
          <w:sz w:val="28"/>
        </w:rPr>
      </w:pPr>
      <w:r>
        <w:rPr>
          <w:sz w:val="28"/>
        </w:rPr>
        <w:t>3.10. В случае прекращения действия Соглашения неиспользованные межбюджетные трансферты, перечисленные Муниципальным районом в доход бюджета сельского поселения на осуществление переданных полномочий, подлежат возврату в районный бюджет в порядке, определенном бюджетным законодательством.</w:t>
      </w:r>
    </w:p>
    <w:p w:rsidR="00661D25" w:rsidRDefault="00661D25">
      <w:pPr>
        <w:pStyle w:val="Bodytext2"/>
        <w:widowControl/>
        <w:tabs>
          <w:tab w:val="left" w:pos="868"/>
        </w:tabs>
        <w:rPr>
          <w:i/>
          <w:u w:val="single"/>
        </w:rPr>
      </w:pPr>
    </w:p>
    <w:p w:rsidR="00661D25" w:rsidRDefault="00004F24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Отчетность и контроль</w:t>
      </w:r>
    </w:p>
    <w:p w:rsidR="00661D25" w:rsidRDefault="00661D25">
      <w:pPr>
        <w:ind w:left="1185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4.1. Ежеквартально, не позднее 7 числа месяца, следующего за отчетным, Поселение предоставляет Муниципальному району отчет об использовании средств межбюджетных трансфертов по форме, согласно приложению №4 к настоящему Соглашению, отчет о достижении значений результатов предоставления иных межбюджетных трансфертов, согласно приложению №5 к настоящему Соглашению, а также отчет о выполнении обязательств в целом за текущий год не позднее 20 декабря текущего года.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4.2. Поселение обеспечивает условия для беспрепятственного проведения мероприятий контроля за исполнением переданных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4.3. Контроль за использованием межбюджетных трансфертов, предоставленных Поселению, осуществляется путем предоставления Муниципальному району ежеквартальной и годовой бухгалтерской и финансовой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4.4. Муниципальный район вправе приостановить (прекратить) выделение межбюджетных трансфертов в случае непредставления форм отчетности в порядке, установленном настоящим Соглашением.</w:t>
      </w:r>
    </w:p>
    <w:p w:rsidR="00661D25" w:rsidRDefault="00661D25">
      <w:pPr>
        <w:ind w:firstLine="465"/>
        <w:jc w:val="center"/>
        <w:rPr>
          <w:b/>
          <w:sz w:val="28"/>
        </w:rPr>
      </w:pPr>
    </w:p>
    <w:p w:rsidR="00661D25" w:rsidRDefault="00004F24">
      <w:pPr>
        <w:ind w:firstLine="465"/>
        <w:jc w:val="center"/>
        <w:rPr>
          <w:sz w:val="28"/>
        </w:rPr>
      </w:pPr>
      <w:r>
        <w:rPr>
          <w:sz w:val="28"/>
        </w:rPr>
        <w:t xml:space="preserve">5. Ответственность сторон за неисполнение </w:t>
      </w:r>
    </w:p>
    <w:p w:rsidR="00661D25" w:rsidRDefault="00004F24">
      <w:pPr>
        <w:ind w:firstLine="465"/>
        <w:jc w:val="center"/>
        <w:rPr>
          <w:sz w:val="28"/>
        </w:rPr>
      </w:pPr>
      <w:r>
        <w:rPr>
          <w:sz w:val="28"/>
        </w:rPr>
        <w:t>или ненадлежащее исполнение обязанностей по Соглашению</w:t>
      </w:r>
    </w:p>
    <w:p w:rsidR="00661D25" w:rsidRDefault="00661D25">
      <w:pPr>
        <w:ind w:firstLine="465"/>
        <w:jc w:val="center"/>
        <w:rPr>
          <w:b/>
          <w:sz w:val="28"/>
        </w:rPr>
      </w:pP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Поселение несет ответственность за осуществление переданных полномочий, кроме случая неисполнения Муниципальным районом обязательства по финансированию осуществления переданных полномочий. 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Поселение несет ответственность за нецелевое использование финансовых средств в виде межбюджетных трансфертов в порядке, предусмотренном действующим законодательством.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несвоевременное перечисление Муниципальным районом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несвоевременный возврат неиспользованного остатка финансовых средств в виде межбюджетных трансфертов Поселение уплачивает пени в размере одной трехсотой действующей на день оплаты ключевой ставки Центрального банка Российской Федерации за каждый день просрочки.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За нецелевое использование межбюджетных трансфертов Поселение уплачивает штраф в размере двойной ключевой ставки Центрального Банка Российской Федерации от суммы нецелевого использования бюджетных средств.</w:t>
      </w:r>
    </w:p>
    <w:p w:rsidR="00661D25" w:rsidRDefault="00004F24">
      <w:pPr>
        <w:numPr>
          <w:ilvl w:val="1"/>
          <w:numId w:val="4"/>
        </w:numPr>
        <w:ind w:left="0" w:firstLine="567"/>
        <w:jc w:val="both"/>
        <w:rPr>
          <w:sz w:val="28"/>
        </w:rPr>
      </w:pPr>
      <w:r>
        <w:rPr>
          <w:sz w:val="28"/>
        </w:rPr>
        <w:t>Нецелевое использование финансовых средств в виде межбюджетных трансфертов влечет бесспорный возврат Поселением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661D25" w:rsidRDefault="00661D25">
      <w:pPr>
        <w:rPr>
          <w:sz w:val="28"/>
        </w:rPr>
      </w:pPr>
    </w:p>
    <w:p w:rsidR="00661D25" w:rsidRDefault="00004F24">
      <w:pPr>
        <w:numPr>
          <w:ilvl w:val="0"/>
          <w:numId w:val="4"/>
        </w:numPr>
        <w:ind w:left="0" w:firstLine="567"/>
        <w:jc w:val="center"/>
        <w:rPr>
          <w:sz w:val="28"/>
        </w:rPr>
      </w:pPr>
      <w:r>
        <w:rPr>
          <w:sz w:val="28"/>
        </w:rPr>
        <w:t xml:space="preserve">Вступление в силу, срок действия </w:t>
      </w:r>
    </w:p>
    <w:p w:rsidR="00661D25" w:rsidRDefault="00004F24">
      <w:pPr>
        <w:ind w:left="567"/>
        <w:jc w:val="center"/>
        <w:rPr>
          <w:sz w:val="28"/>
        </w:rPr>
      </w:pPr>
      <w:r>
        <w:rPr>
          <w:sz w:val="28"/>
        </w:rPr>
        <w:t>и порядок расторжения Соглашения</w:t>
      </w:r>
    </w:p>
    <w:p w:rsidR="00661D25" w:rsidRDefault="00661D25">
      <w:pPr>
        <w:ind w:left="567"/>
        <w:jc w:val="both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6.1. Соглашение вступает в силу после официального опубликования, но не ранее чем «01» января 2026 г., и действует до «31» декабря 2026 г.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6.2. Досрочное расторжение Соглашения возможно:</w:t>
      </w:r>
    </w:p>
    <w:p w:rsidR="00661D25" w:rsidRDefault="00004F24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6.2.1. По соглашению сторон.</w:t>
      </w:r>
    </w:p>
    <w:p w:rsidR="00661D25" w:rsidRDefault="00004F24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6.2.2. В одностороннем порядке в случае: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изменения действующего федерального или областного законодательства;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6.2.3. В судебном порядке.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6.3. Уведомление о расторжении Соглашения направляется другой стороне не менее чем за 2 месяца.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6.4. Расторжение Соглашения влечет за собой: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прекращение обязательств Поселения по осуществлению переданных полномочий;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прекращение безвозмездного пользования Автодорогами;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- возврат Поселением неиспользованного остатка межбюджетных трансфертов в течение 10-ти рабочих дней с даты расторжения Соглашения.</w:t>
      </w:r>
    </w:p>
    <w:p w:rsidR="00661D25" w:rsidRDefault="00661D25">
      <w:pPr>
        <w:jc w:val="both"/>
        <w:rPr>
          <w:sz w:val="28"/>
        </w:rPr>
      </w:pPr>
    </w:p>
    <w:p w:rsidR="00661D25" w:rsidRDefault="00004F24">
      <w:pPr>
        <w:numPr>
          <w:ilvl w:val="0"/>
          <w:numId w:val="4"/>
        </w:numPr>
        <w:jc w:val="center"/>
        <w:rPr>
          <w:sz w:val="28"/>
        </w:rPr>
      </w:pPr>
      <w:r>
        <w:rPr>
          <w:sz w:val="28"/>
        </w:rPr>
        <w:t>Заключительные положения</w:t>
      </w:r>
    </w:p>
    <w:p w:rsidR="00661D25" w:rsidRDefault="00661D25">
      <w:pPr>
        <w:ind w:left="450"/>
        <w:rPr>
          <w:sz w:val="28"/>
        </w:rPr>
      </w:pP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 xml:space="preserve">7.1. Споры, возникшие между сторонами в связи с исполнением настоящего Соглашения, решаются путем направления претензии, срок ответа на которую – 10 </w:t>
      </w:r>
      <w:r>
        <w:rPr>
          <w:sz w:val="28"/>
        </w:rPr>
        <w:lastRenderedPageBreak/>
        <w:t>рабочих дней. При недостижении согласия споры между Сторонами решаются в судебном порядке в Арбитражном суде Ростовской области.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:rsidR="00661D25" w:rsidRDefault="00004F24">
      <w:pPr>
        <w:ind w:firstLine="567"/>
        <w:jc w:val="both"/>
        <w:rPr>
          <w:sz w:val="28"/>
        </w:rPr>
      </w:pPr>
      <w:r>
        <w:rPr>
          <w:sz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661D25" w:rsidRDefault="00661D25">
      <w:pPr>
        <w:jc w:val="both"/>
        <w:rPr>
          <w:sz w:val="28"/>
        </w:rPr>
      </w:pPr>
    </w:p>
    <w:p w:rsidR="00661D25" w:rsidRDefault="00004F24">
      <w:pPr>
        <w:jc w:val="center"/>
        <w:rPr>
          <w:sz w:val="28"/>
        </w:rPr>
      </w:pPr>
      <w:r>
        <w:rPr>
          <w:sz w:val="28"/>
        </w:rPr>
        <w:t>8. Юридические адреса и банковские реквизиты сторон:</w:t>
      </w:r>
    </w:p>
    <w:tbl>
      <w:tblPr>
        <w:tblW w:w="0" w:type="auto"/>
        <w:tblLayout w:type="fixed"/>
        <w:tblLook w:val="04A0"/>
      </w:tblPr>
      <w:tblGrid>
        <w:gridCol w:w="5211"/>
        <w:gridCol w:w="5279"/>
      </w:tblGrid>
      <w:tr w:rsidR="00661D25">
        <w:tc>
          <w:tcPr>
            <w:tcW w:w="5211" w:type="dxa"/>
            <w:shd w:val="clear" w:color="auto" w:fill="auto"/>
          </w:tcPr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962"/>
            </w:tblGrid>
            <w:tr w:rsidR="00661D25">
              <w:tc>
                <w:tcPr>
                  <w:tcW w:w="4962" w:type="dxa"/>
                  <w:shd w:val="clear" w:color="auto" w:fill="auto"/>
                </w:tcPr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Администрация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 района</w:t>
                  </w:r>
                </w:p>
                <w:p w:rsidR="00D4085A" w:rsidRDefault="00D4085A">
                  <w:pPr>
                    <w:pStyle w:val="a3"/>
                    <w:jc w:val="center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347042 Ростовская область,           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г. Белая Калитва, ул. Чернышевского, 8 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ИНН 6142005365 КПП 614201001</w:t>
                  </w:r>
                </w:p>
                <w:p w:rsidR="00661D25" w:rsidRDefault="00004F24">
                  <w:r>
                    <w:rPr>
                      <w:sz w:val="28"/>
                    </w:rPr>
                    <w:t>ОКЦ №9 Южного ГУ Банка России//УФК по Ростовской области г. Ростов-на-Дону;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л/с 03583100170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казн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. 03231643606060005800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ЕКС 40102810845370000050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БИК 016015102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ОГРН 1026101887228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ОКПО 04039542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ОКТМО 60606000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F95133" w:rsidRDefault="00F95133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Глава Администрации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rFonts w:ascii="Times New Roman" w:hAnsi="Times New Roman"/>
                      <w:spacing w:val="-2"/>
                      <w:sz w:val="28"/>
                    </w:rPr>
                    <w:t xml:space="preserve"> района</w:t>
                  </w:r>
                </w:p>
                <w:p w:rsidR="00D4085A" w:rsidRDefault="00D4085A">
                  <w:pPr>
                    <w:pStyle w:val="a3"/>
                    <w:rPr>
                      <w:rFonts w:ascii="Times New Roman" w:hAnsi="Times New Roman"/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</w:t>
                  </w: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pacing w:val="-1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______________О.А. Мельникова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5279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5112"/>
            </w:tblGrid>
            <w:tr w:rsidR="00661D25">
              <w:tc>
                <w:tcPr>
                  <w:tcW w:w="5112" w:type="dxa"/>
                  <w:shd w:val="clear" w:color="auto" w:fill="auto"/>
                </w:tcPr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ab/>
                  </w:r>
                </w:p>
              </w:tc>
            </w:tr>
            <w:tr w:rsidR="00661D25">
              <w:tc>
                <w:tcPr>
                  <w:tcW w:w="5112" w:type="dxa"/>
                  <w:shd w:val="clear" w:color="auto" w:fill="auto"/>
                </w:tcPr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</w:rPr>
                    <w:t>Поселение</w:t>
                  </w:r>
                </w:p>
                <w:p w:rsidR="00661D25" w:rsidRDefault="00004F24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661D25" w:rsidRDefault="00D4085A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Грушево-Дубовского</w:t>
                  </w:r>
                  <w:proofErr w:type="spellEnd"/>
                  <w:r w:rsidR="00F95133">
                    <w:rPr>
                      <w:rFonts w:ascii="Times New Roman" w:hAnsi="Times New Roman"/>
                      <w:sz w:val="28"/>
                    </w:rPr>
                    <w:t xml:space="preserve"> сельского поселения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347016  Ростовская область, </w:t>
                  </w:r>
                  <w:proofErr w:type="spellStart"/>
                  <w:r>
                    <w:rPr>
                      <w:sz w:val="28"/>
                    </w:rPr>
                    <w:t>Белокалитвинский</w:t>
                  </w:r>
                  <w:proofErr w:type="spellEnd"/>
                  <w:r>
                    <w:rPr>
                      <w:sz w:val="28"/>
                    </w:rPr>
                    <w:t xml:space="preserve"> район, 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х. </w:t>
                  </w:r>
                  <w:proofErr w:type="spellStart"/>
                  <w:r>
                    <w:rPr>
                      <w:sz w:val="28"/>
                    </w:rPr>
                    <w:t>Грушевка</w:t>
                  </w:r>
                  <w:proofErr w:type="spellEnd"/>
                  <w:r>
                    <w:rPr>
                      <w:sz w:val="28"/>
                    </w:rPr>
                    <w:t>, ул. Центральная, 19А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ИНН 6142019505, КПП 614201001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ОКЦ №9 Южного ГУ Банка России //УФК по Ростовской области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г. Ростов-на-Дону; 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л</w:t>
                  </w:r>
                  <w:proofErr w:type="gram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сч</w:t>
                  </w:r>
                  <w:proofErr w:type="spellEnd"/>
                  <w:r>
                    <w:rPr>
                      <w:sz w:val="28"/>
                    </w:rPr>
                    <w:t xml:space="preserve"> 04583139690 УФК по Ростовской области (Администрация </w:t>
                  </w:r>
                  <w:proofErr w:type="spellStart"/>
                  <w:r>
                    <w:rPr>
                      <w:sz w:val="28"/>
                    </w:rPr>
                    <w:t>Грушево-Дубовского</w:t>
                  </w:r>
                  <w:proofErr w:type="spellEnd"/>
                  <w:r>
                    <w:rPr>
                      <w:sz w:val="28"/>
                    </w:rPr>
                    <w:t xml:space="preserve"> сельского поселения)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казн</w:t>
                  </w:r>
                  <w:proofErr w:type="spellEnd"/>
                  <w:r>
                    <w:rPr>
                      <w:spacing w:val="-2"/>
                      <w:sz w:val="28"/>
                    </w:rPr>
                    <w:t>./</w:t>
                  </w:r>
                  <w:proofErr w:type="spellStart"/>
                  <w:r>
                    <w:rPr>
                      <w:spacing w:val="-2"/>
                      <w:sz w:val="28"/>
                    </w:rPr>
                    <w:t>сч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. </w:t>
                  </w:r>
                  <w:r>
                    <w:rPr>
                      <w:sz w:val="28"/>
                    </w:rPr>
                    <w:t>03100643000000015800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БИК 016015102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ОГРН 1056142026093 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ОКПО 04227290 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60606420</w:t>
                  </w:r>
                </w:p>
                <w:p w:rsidR="00D4085A" w:rsidRDefault="00D4085A" w:rsidP="00D4085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КБК 951 2 02 40014 10 0000 150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1A4970" w:rsidRDefault="001A4970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F95133" w:rsidRDefault="00D4085A" w:rsidP="00F9513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</w:rPr>
                    <w:t xml:space="preserve"> полномочия </w:t>
                  </w:r>
                  <w:r w:rsidR="00F95133">
                    <w:rPr>
                      <w:sz w:val="28"/>
                    </w:rPr>
                    <w:t>Глав</w:t>
                  </w:r>
                  <w:r>
                    <w:rPr>
                      <w:sz w:val="28"/>
                    </w:rPr>
                    <w:t xml:space="preserve">ы </w:t>
                  </w:r>
                  <w:proofErr w:type="spellStart"/>
                  <w:r>
                    <w:rPr>
                      <w:sz w:val="28"/>
                    </w:rPr>
                    <w:t>Грушево-Дубовского</w:t>
                  </w:r>
                  <w:proofErr w:type="spellEnd"/>
                  <w:r w:rsidR="00F95133">
                    <w:rPr>
                      <w:sz w:val="28"/>
                    </w:rPr>
                    <w:t xml:space="preserve"> сельского поселения </w:t>
                  </w:r>
                </w:p>
                <w:p w:rsidR="00D4085A" w:rsidRDefault="00D4085A" w:rsidP="00F95133">
                  <w:pPr>
                    <w:rPr>
                      <w:sz w:val="28"/>
                    </w:rPr>
                  </w:pPr>
                </w:p>
                <w:p w:rsidR="00F95133" w:rsidRDefault="00D4085A" w:rsidP="00F95133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 А.А. Митрофанов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/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1A4970" w:rsidRDefault="001A4970" w:rsidP="00D4085A">
      <w:pPr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F566DA">
        <w:rPr>
          <w:sz w:val="28"/>
        </w:rPr>
        <w:t>17</w:t>
      </w:r>
      <w:r w:rsidR="00F95133">
        <w:rPr>
          <w:sz w:val="28"/>
        </w:rPr>
        <w:t>.12.2025г.</w:t>
      </w:r>
      <w:r>
        <w:rPr>
          <w:sz w:val="28"/>
        </w:rPr>
        <w:t xml:space="preserve"> № </w:t>
      </w:r>
      <w:r w:rsidR="00F566DA">
        <w:rPr>
          <w:sz w:val="28"/>
        </w:rPr>
        <w:t>21</w:t>
      </w:r>
    </w:p>
    <w:p w:rsidR="00661D25" w:rsidRDefault="00661D25"/>
    <w:p w:rsidR="00661D25" w:rsidRDefault="00661D25">
      <w:pPr>
        <w:tabs>
          <w:tab w:val="left" w:pos="6465"/>
        </w:tabs>
        <w:jc w:val="center"/>
        <w:rPr>
          <w:sz w:val="28"/>
        </w:rPr>
      </w:pPr>
    </w:p>
    <w:p w:rsidR="00D4085A" w:rsidRDefault="00D4085A" w:rsidP="00D4085A"/>
    <w:p w:rsidR="00D4085A" w:rsidRPr="00A1318B" w:rsidRDefault="00D4085A" w:rsidP="00D4085A">
      <w:pPr>
        <w:tabs>
          <w:tab w:val="left" w:pos="6465"/>
        </w:tabs>
        <w:jc w:val="center"/>
        <w:rPr>
          <w:sz w:val="28"/>
          <w:szCs w:val="28"/>
        </w:rPr>
      </w:pPr>
      <w:r w:rsidRPr="00A1318B">
        <w:rPr>
          <w:sz w:val="28"/>
          <w:szCs w:val="28"/>
        </w:rPr>
        <w:t>ПЕРЕЧЕНЬ</w:t>
      </w:r>
    </w:p>
    <w:p w:rsidR="00D4085A" w:rsidRDefault="00D4085A" w:rsidP="00D4085A">
      <w:pPr>
        <w:jc w:val="center"/>
        <w:rPr>
          <w:sz w:val="28"/>
          <w:szCs w:val="28"/>
        </w:rPr>
      </w:pPr>
      <w:r w:rsidRPr="00A1318B">
        <w:rPr>
          <w:sz w:val="28"/>
          <w:szCs w:val="28"/>
        </w:rPr>
        <w:t>автомобильных дорог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 w:rsidRPr="00A1318B">
        <w:rPr>
          <w:sz w:val="28"/>
          <w:szCs w:val="28"/>
        </w:rPr>
        <w:t xml:space="preserve"> сельского поселения</w:t>
      </w:r>
    </w:p>
    <w:p w:rsidR="00D4085A" w:rsidRPr="0017466D" w:rsidRDefault="00D4085A" w:rsidP="00D4085A">
      <w:pPr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insideV w:val="nil"/>
        </w:tblBorders>
        <w:tblLayout w:type="fixed"/>
        <w:tblCellMar>
          <w:left w:w="28" w:type="dxa"/>
        </w:tblCellMar>
        <w:tblLook w:val="04A0"/>
      </w:tblPr>
      <w:tblGrid>
        <w:gridCol w:w="737"/>
        <w:gridCol w:w="7796"/>
        <w:gridCol w:w="1668"/>
      </w:tblGrid>
      <w:tr w:rsidR="00D4085A" w:rsidRPr="00A1318B" w:rsidTr="00B56F3C">
        <w:trPr>
          <w:trHeight w:val="67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A1318B" w:rsidRDefault="00D4085A" w:rsidP="00B56F3C">
            <w:pPr>
              <w:jc w:val="center"/>
              <w:rPr>
                <w:sz w:val="28"/>
                <w:szCs w:val="28"/>
              </w:rPr>
            </w:pPr>
            <w:r w:rsidRPr="00A1318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318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1318B">
              <w:rPr>
                <w:sz w:val="28"/>
                <w:szCs w:val="28"/>
              </w:rPr>
              <w:t>/</w:t>
            </w:r>
            <w:proofErr w:type="spellStart"/>
            <w:r w:rsidRPr="00A1318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A1318B" w:rsidRDefault="00D4085A" w:rsidP="00B56F3C">
            <w:pPr>
              <w:jc w:val="center"/>
              <w:rPr>
                <w:sz w:val="28"/>
                <w:szCs w:val="28"/>
              </w:rPr>
            </w:pPr>
            <w:r w:rsidRPr="00A1318B">
              <w:rPr>
                <w:sz w:val="28"/>
                <w:szCs w:val="28"/>
              </w:rPr>
              <w:t>Наименование</w:t>
            </w:r>
          </w:p>
          <w:p w:rsidR="00D4085A" w:rsidRPr="00A1318B" w:rsidRDefault="00D4085A" w:rsidP="00B56F3C">
            <w:pPr>
              <w:jc w:val="center"/>
              <w:rPr>
                <w:sz w:val="28"/>
                <w:szCs w:val="28"/>
              </w:rPr>
            </w:pPr>
            <w:r w:rsidRPr="00A1318B">
              <w:rPr>
                <w:sz w:val="28"/>
                <w:szCs w:val="28"/>
              </w:rPr>
              <w:t>объекта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4085A" w:rsidRPr="00447EB6" w:rsidRDefault="00D4085A" w:rsidP="00B56F3C">
            <w:pPr>
              <w:jc w:val="center"/>
              <w:rPr>
                <w:sz w:val="28"/>
                <w:szCs w:val="28"/>
                <w:highlight w:val="red"/>
              </w:rPr>
            </w:pPr>
            <w:r w:rsidRPr="007F78DE">
              <w:rPr>
                <w:sz w:val="28"/>
                <w:szCs w:val="28"/>
              </w:rPr>
              <w:t xml:space="preserve">Протяженность, </w:t>
            </w:r>
            <w:proofErr w:type="gramStart"/>
            <w:r w:rsidRPr="00794344">
              <w:rPr>
                <w:sz w:val="28"/>
                <w:szCs w:val="28"/>
              </w:rPr>
              <w:t>м</w:t>
            </w:r>
            <w:proofErr w:type="gramEnd"/>
          </w:p>
        </w:tc>
      </w:tr>
      <w:tr w:rsidR="00D4085A" w:rsidRPr="00A1318B" w:rsidTr="00B56F3C">
        <w:trPr>
          <w:trHeight w:val="67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CE5409">
              <w:rPr>
                <w:b/>
                <w:sz w:val="28"/>
                <w:szCs w:val="28"/>
              </w:rPr>
              <w:t>Грушевка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403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E5409">
              <w:rPr>
                <w:sz w:val="28"/>
                <w:szCs w:val="28"/>
              </w:rPr>
              <w:t>Грушевка</w:t>
            </w:r>
            <w:proofErr w:type="spellEnd"/>
            <w:r w:rsidRPr="00CE5409">
              <w:rPr>
                <w:sz w:val="28"/>
                <w:szCs w:val="28"/>
              </w:rPr>
              <w:t>, ул. Мельничная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2285</w:t>
            </w:r>
          </w:p>
        </w:tc>
      </w:tr>
      <w:tr w:rsidR="00D4085A" w:rsidRPr="00A1318B" w:rsidTr="00B56F3C">
        <w:trPr>
          <w:trHeight w:val="50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Грушевка</w:t>
            </w:r>
            <w:proofErr w:type="spellEnd"/>
            <w:r w:rsidRPr="00CE5409">
              <w:rPr>
                <w:sz w:val="28"/>
                <w:szCs w:val="28"/>
              </w:rPr>
              <w:t>, ул. Центральная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1070</w:t>
            </w:r>
          </w:p>
        </w:tc>
      </w:tr>
      <w:tr w:rsidR="00D4085A" w:rsidRPr="00A1318B" w:rsidTr="00B56F3C">
        <w:trPr>
          <w:trHeight w:val="278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Грушевка</w:t>
            </w:r>
            <w:proofErr w:type="spellEnd"/>
            <w:r w:rsidRPr="00CE5409">
              <w:rPr>
                <w:sz w:val="28"/>
                <w:szCs w:val="28"/>
              </w:rPr>
              <w:t>, ул. Солнечная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2570</w:t>
            </w:r>
          </w:p>
        </w:tc>
      </w:tr>
      <w:tr w:rsidR="00D4085A" w:rsidRPr="00A1318B" w:rsidTr="00B56F3C">
        <w:trPr>
          <w:trHeight w:val="140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Грушевка</w:t>
            </w:r>
            <w:proofErr w:type="spellEnd"/>
            <w:r w:rsidRPr="00CE5409">
              <w:rPr>
                <w:sz w:val="28"/>
                <w:szCs w:val="28"/>
              </w:rPr>
              <w:t>, ул. Добрая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2120</w:t>
            </w:r>
          </w:p>
        </w:tc>
      </w:tr>
      <w:tr w:rsidR="00D4085A" w:rsidRPr="00A1318B" w:rsidTr="00B56F3C">
        <w:trPr>
          <w:trHeight w:val="431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Грушевка</w:t>
            </w:r>
            <w:proofErr w:type="spellEnd"/>
            <w:r w:rsidRPr="00CE5409">
              <w:rPr>
                <w:sz w:val="28"/>
                <w:szCs w:val="28"/>
              </w:rPr>
              <w:t>, ул. Учительская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880</w:t>
            </w:r>
          </w:p>
        </w:tc>
      </w:tr>
      <w:tr w:rsidR="00D4085A" w:rsidRPr="00A1318B" w:rsidTr="00B56F3C">
        <w:trPr>
          <w:trHeight w:val="431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>х. Дубовой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451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 Дубовой,  ул. Степная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1850</w:t>
            </w:r>
          </w:p>
        </w:tc>
      </w:tr>
      <w:tr w:rsidR="00D4085A" w:rsidRPr="00A1318B" w:rsidTr="00B56F3C">
        <w:trPr>
          <w:trHeight w:val="162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Дубовой,  </w:t>
            </w:r>
            <w:proofErr w:type="spellStart"/>
            <w:r w:rsidRPr="00CE5409">
              <w:rPr>
                <w:sz w:val="28"/>
                <w:szCs w:val="28"/>
              </w:rPr>
              <w:t>ул</w:t>
            </w:r>
            <w:proofErr w:type="gramStart"/>
            <w:r w:rsidRPr="00CE5409">
              <w:rPr>
                <w:sz w:val="28"/>
                <w:szCs w:val="28"/>
              </w:rPr>
              <w:t>.А</w:t>
            </w:r>
            <w:proofErr w:type="gramEnd"/>
            <w:r w:rsidRPr="00CE5409">
              <w:rPr>
                <w:sz w:val="28"/>
                <w:szCs w:val="28"/>
              </w:rPr>
              <w:t>башина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2090</w:t>
            </w:r>
          </w:p>
        </w:tc>
      </w:tr>
      <w:tr w:rsidR="00D4085A" w:rsidRPr="00A1318B" w:rsidTr="00B56F3C">
        <w:trPr>
          <w:trHeight w:val="564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CE5409">
              <w:rPr>
                <w:b/>
                <w:sz w:val="28"/>
                <w:szCs w:val="28"/>
              </w:rPr>
              <w:t>Семимаячный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320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Семимаячный</w:t>
            </w:r>
            <w:proofErr w:type="spellEnd"/>
            <w:r w:rsidRPr="00CE5409">
              <w:rPr>
                <w:sz w:val="28"/>
                <w:szCs w:val="28"/>
              </w:rPr>
              <w:t xml:space="preserve">, ул. </w:t>
            </w:r>
            <w:proofErr w:type="spellStart"/>
            <w:r w:rsidRPr="00CE5409">
              <w:rPr>
                <w:sz w:val="28"/>
                <w:szCs w:val="28"/>
              </w:rPr>
              <w:t>Хрящевка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2382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Семимаячный</w:t>
            </w:r>
            <w:proofErr w:type="spellEnd"/>
            <w:r w:rsidRPr="00CE5409">
              <w:rPr>
                <w:sz w:val="28"/>
                <w:szCs w:val="28"/>
              </w:rPr>
              <w:t>, ул. Коммуна</w:t>
            </w:r>
          </w:p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1400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Семимаячный</w:t>
            </w:r>
            <w:proofErr w:type="spellEnd"/>
            <w:r w:rsidRPr="00CE5409">
              <w:rPr>
                <w:sz w:val="28"/>
                <w:szCs w:val="28"/>
              </w:rPr>
              <w:t>, ул. Набережная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670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>х. Чернышев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 Чернышев, ул. Центральная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2645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 Чернышев, ул. Набережная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1850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 Чернышев, ул. Степная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2170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 Чернышев, ул. Заречная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760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widowControl w:val="0"/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CE5409">
              <w:rPr>
                <w:b/>
                <w:sz w:val="28"/>
                <w:szCs w:val="28"/>
              </w:rPr>
              <w:t>Голубинка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15.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Автомобильная дорога х.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Орлова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980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16.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Центральная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856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17.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 ул. Садовая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1210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Новая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290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Веселая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780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Набережная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360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Центральная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615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22.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Степная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830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23.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Голубинка</w:t>
            </w:r>
            <w:proofErr w:type="spellEnd"/>
            <w:r w:rsidRPr="00CE5409">
              <w:rPr>
                <w:sz w:val="28"/>
                <w:szCs w:val="28"/>
              </w:rPr>
              <w:t>, ул. Школьная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1370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b/>
                <w:sz w:val="28"/>
                <w:szCs w:val="28"/>
              </w:rPr>
            </w:pPr>
            <w:r w:rsidRPr="00CE5409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CE5409">
              <w:rPr>
                <w:b/>
                <w:sz w:val="28"/>
                <w:szCs w:val="28"/>
              </w:rPr>
              <w:t>Казьминка</w:t>
            </w:r>
            <w:proofErr w:type="spellEnd"/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24.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Казьминка</w:t>
            </w:r>
            <w:proofErr w:type="spellEnd"/>
            <w:r w:rsidRPr="00CE5409">
              <w:rPr>
                <w:sz w:val="28"/>
                <w:szCs w:val="28"/>
              </w:rPr>
              <w:t>, ул. Восточная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1040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25.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Казьминка</w:t>
            </w:r>
            <w:proofErr w:type="spellEnd"/>
            <w:r w:rsidRPr="00CE5409">
              <w:rPr>
                <w:sz w:val="28"/>
                <w:szCs w:val="28"/>
              </w:rPr>
              <w:t xml:space="preserve">,  ул. Мельничная 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445</w:t>
            </w:r>
          </w:p>
        </w:tc>
      </w:tr>
      <w:tr w:rsidR="00D4085A" w:rsidRPr="00A1318B" w:rsidTr="00B56F3C">
        <w:trPr>
          <w:trHeight w:val="469"/>
        </w:trPr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26.</w:t>
            </w:r>
          </w:p>
        </w:tc>
        <w:tc>
          <w:tcPr>
            <w:tcW w:w="7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D4085A" w:rsidRPr="00CE5409" w:rsidRDefault="00D4085A" w:rsidP="00B56F3C">
            <w:pPr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 xml:space="preserve">Автомобильная дорога х. </w:t>
            </w:r>
            <w:proofErr w:type="spellStart"/>
            <w:r w:rsidRPr="00CE5409">
              <w:rPr>
                <w:sz w:val="28"/>
                <w:szCs w:val="28"/>
              </w:rPr>
              <w:t>Казьминка</w:t>
            </w:r>
            <w:proofErr w:type="spellEnd"/>
            <w:r w:rsidRPr="00CE5409">
              <w:rPr>
                <w:sz w:val="28"/>
                <w:szCs w:val="28"/>
              </w:rPr>
              <w:t>, ул. Набережная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085A" w:rsidRPr="00CE5409" w:rsidRDefault="00D4085A" w:rsidP="00B56F3C">
            <w:pPr>
              <w:jc w:val="center"/>
              <w:rPr>
                <w:sz w:val="28"/>
                <w:szCs w:val="28"/>
              </w:rPr>
            </w:pPr>
            <w:r w:rsidRPr="00CE5409">
              <w:rPr>
                <w:sz w:val="28"/>
                <w:szCs w:val="28"/>
              </w:rPr>
              <w:t>1100</w:t>
            </w:r>
          </w:p>
        </w:tc>
      </w:tr>
    </w:tbl>
    <w:p w:rsidR="00F95133" w:rsidRDefault="00F95133" w:rsidP="00F95133">
      <w:pPr>
        <w:jc w:val="center"/>
        <w:rPr>
          <w:sz w:val="26"/>
          <w:szCs w:val="26"/>
          <w:shd w:val="clear" w:color="auto" w:fill="FFFFFF"/>
        </w:rPr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F95133" w:rsidRPr="00C4487A" w:rsidTr="00004F24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F95133" w:rsidRPr="00C4487A" w:rsidTr="00004F24">
              <w:tc>
                <w:tcPr>
                  <w:tcW w:w="4936" w:type="dxa"/>
                  <w:shd w:val="clear" w:color="auto" w:fill="auto"/>
                </w:tcPr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95133" w:rsidRPr="00C4487A" w:rsidTr="00004F24">
              <w:tc>
                <w:tcPr>
                  <w:tcW w:w="4936" w:type="dxa"/>
                  <w:shd w:val="clear" w:color="auto" w:fill="auto"/>
                </w:tcPr>
                <w:p w:rsidR="00F95133" w:rsidRPr="00C4487A" w:rsidRDefault="00F95133" w:rsidP="00004F2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F95133" w:rsidRPr="00C4487A" w:rsidRDefault="00F95133" w:rsidP="00004F24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F95133" w:rsidRDefault="00F95133" w:rsidP="00004F24">
                  <w:pPr>
                    <w:rPr>
                      <w:sz w:val="28"/>
                      <w:szCs w:val="28"/>
                    </w:rPr>
                  </w:pPr>
                </w:p>
                <w:p w:rsidR="00E92D7B" w:rsidRPr="00C4487A" w:rsidRDefault="00E92D7B" w:rsidP="00004F24">
                  <w:pPr>
                    <w:rPr>
                      <w:sz w:val="28"/>
                      <w:szCs w:val="28"/>
                    </w:rPr>
                  </w:pPr>
                </w:p>
                <w:p w:rsidR="00F95133" w:rsidRDefault="00F95133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Глава Администрации</w:t>
                  </w:r>
                </w:p>
                <w:p w:rsidR="00F95133" w:rsidRDefault="00F95133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района</w:t>
                  </w:r>
                </w:p>
                <w:p w:rsidR="00E92D7B" w:rsidRDefault="00E92D7B" w:rsidP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  <w:szCs w:val="28"/>
                    </w:rPr>
                  </w:pPr>
                </w:p>
                <w:p w:rsidR="00F95133" w:rsidRDefault="00F95133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F95133" w:rsidRPr="00C4487A" w:rsidRDefault="00F95133" w:rsidP="00004F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F95133" w:rsidRPr="00C4487A" w:rsidTr="00004F24">
              <w:tc>
                <w:tcPr>
                  <w:tcW w:w="4995" w:type="dxa"/>
                  <w:shd w:val="clear" w:color="auto" w:fill="auto"/>
                </w:tcPr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F95133" w:rsidRPr="00C4487A" w:rsidTr="00004F24">
              <w:tc>
                <w:tcPr>
                  <w:tcW w:w="4995" w:type="dxa"/>
                  <w:shd w:val="clear" w:color="auto" w:fill="auto"/>
                </w:tcPr>
                <w:p w:rsidR="00F95133" w:rsidRPr="00C4487A" w:rsidRDefault="00F95133" w:rsidP="00004F24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E92D7B" w:rsidRDefault="00D4085A" w:rsidP="00E92D7B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sz w:val="28"/>
                      <w:szCs w:val="28"/>
                    </w:rPr>
                    <w:t>Грушево-Дубовского</w:t>
                  </w:r>
                  <w:proofErr w:type="spellEnd"/>
                </w:p>
                <w:p w:rsidR="00F95133" w:rsidRPr="00C4487A" w:rsidRDefault="00F95133" w:rsidP="00E92D7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</w:p>
                <w:p w:rsidR="00F95133" w:rsidRPr="00C4487A" w:rsidRDefault="00D4085A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Временно </w:t>
                  </w:r>
                  <w:proofErr w:type="gramStart"/>
                  <w:r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полномочия Главы</w:t>
                  </w:r>
                  <w:r w:rsidR="00F95133" w:rsidRPr="00C4487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Грушево-Дубовского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F95133" w:rsidRPr="00C4487A">
                    <w:rPr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F95133" w:rsidRPr="00C4487A" w:rsidRDefault="00F95133" w:rsidP="00004F24">
                  <w:pPr>
                    <w:rPr>
                      <w:sz w:val="28"/>
                      <w:szCs w:val="28"/>
                    </w:rPr>
                  </w:pPr>
                </w:p>
                <w:p w:rsidR="00F95133" w:rsidRPr="00C4487A" w:rsidRDefault="00D4085A" w:rsidP="00004F24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А.А</w:t>
                  </w:r>
                  <w:r w:rsidR="00F95133">
                    <w:rPr>
                      <w:spacing w:val="-2"/>
                      <w:sz w:val="28"/>
                      <w:szCs w:val="28"/>
                    </w:rPr>
                    <w:t xml:space="preserve">. </w:t>
                  </w:r>
                  <w:r>
                    <w:rPr>
                      <w:spacing w:val="-2"/>
                      <w:sz w:val="28"/>
                      <w:szCs w:val="28"/>
                    </w:rPr>
                    <w:t>Митрофанов</w:t>
                  </w:r>
                </w:p>
              </w:tc>
            </w:tr>
          </w:tbl>
          <w:p w:rsidR="00F95133" w:rsidRPr="00C4487A" w:rsidRDefault="00F95133" w:rsidP="00004F24">
            <w:pPr>
              <w:rPr>
                <w:sz w:val="28"/>
                <w:szCs w:val="28"/>
              </w:rPr>
            </w:pPr>
          </w:p>
        </w:tc>
      </w:tr>
    </w:tbl>
    <w:p w:rsidR="00F95133" w:rsidRDefault="00F95133">
      <w:pPr>
        <w:jc w:val="center"/>
        <w:rPr>
          <w:sz w:val="28"/>
        </w:rPr>
      </w:pPr>
    </w:p>
    <w:p w:rsidR="00661D25" w:rsidRDefault="00661D25">
      <w:pPr>
        <w:jc w:val="center"/>
        <w:rPr>
          <w:sz w:val="28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8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661D25">
      <w:pPr>
        <w:jc w:val="right"/>
        <w:rPr>
          <w:sz w:val="26"/>
          <w:highlight w:val="white"/>
        </w:rPr>
      </w:pPr>
    </w:p>
    <w:p w:rsidR="00661D25" w:rsidRDefault="00661D25">
      <w:pPr>
        <w:jc w:val="right"/>
        <w:rPr>
          <w:sz w:val="26"/>
          <w:highlight w:val="white"/>
        </w:rPr>
      </w:pP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Приложение №2 </w:t>
      </w: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к соглашению о передаче полномочий </w:t>
      </w:r>
    </w:p>
    <w:p w:rsidR="00661D25" w:rsidRDefault="00004F24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от </w:t>
      </w:r>
      <w:r w:rsidR="00F566DA">
        <w:rPr>
          <w:sz w:val="26"/>
          <w:highlight w:val="white"/>
        </w:rPr>
        <w:t>17</w:t>
      </w:r>
      <w:r w:rsidR="000044DE">
        <w:rPr>
          <w:sz w:val="26"/>
          <w:highlight w:val="white"/>
        </w:rPr>
        <w:t>.12.2025</w:t>
      </w:r>
      <w:r w:rsidR="001A4970">
        <w:rPr>
          <w:sz w:val="26"/>
          <w:highlight w:val="white"/>
        </w:rPr>
        <w:t xml:space="preserve"> </w:t>
      </w:r>
      <w:r w:rsidR="000044DE">
        <w:rPr>
          <w:sz w:val="26"/>
          <w:highlight w:val="white"/>
        </w:rPr>
        <w:t>г.</w:t>
      </w:r>
      <w:r w:rsidR="00F566DA">
        <w:rPr>
          <w:sz w:val="26"/>
          <w:highlight w:val="white"/>
        </w:rPr>
        <w:t xml:space="preserve"> № 21</w:t>
      </w:r>
    </w:p>
    <w:p w:rsidR="00661D25" w:rsidRDefault="00661D25">
      <w:pPr>
        <w:jc w:val="center"/>
        <w:rPr>
          <w:sz w:val="26"/>
          <w:highlight w:val="white"/>
        </w:rPr>
      </w:pPr>
    </w:p>
    <w:p w:rsidR="00661D25" w:rsidRDefault="00004F24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:rsidR="00661D25" w:rsidRDefault="00661D25">
      <w:pPr>
        <w:jc w:val="center"/>
        <w:rPr>
          <w:sz w:val="26"/>
          <w:highlight w:val="white"/>
        </w:rPr>
      </w:pPr>
    </w:p>
    <w:tbl>
      <w:tblPr>
        <w:tblW w:w="10253" w:type="dxa"/>
        <w:tblLook w:val="0000"/>
      </w:tblPr>
      <w:tblGrid>
        <w:gridCol w:w="172"/>
        <w:gridCol w:w="395"/>
        <w:gridCol w:w="2795"/>
        <w:gridCol w:w="1347"/>
        <w:gridCol w:w="60"/>
        <w:gridCol w:w="1296"/>
        <w:gridCol w:w="1393"/>
        <w:gridCol w:w="1314"/>
        <w:gridCol w:w="930"/>
        <w:gridCol w:w="551"/>
      </w:tblGrid>
      <w:tr w:rsidR="000044DE" w:rsidRPr="00447EB6" w:rsidTr="000D1137">
        <w:trPr>
          <w:gridBefore w:val="1"/>
          <w:gridAfter w:val="1"/>
          <w:wBefore w:w="172" w:type="dxa"/>
          <w:wAfter w:w="551" w:type="dxa"/>
        </w:trPr>
        <w:tc>
          <w:tcPr>
            <w:tcW w:w="4537" w:type="dxa"/>
            <w:gridSpan w:val="3"/>
            <w:shd w:val="clear" w:color="auto" w:fill="auto"/>
          </w:tcPr>
          <w:p w:rsidR="000044DE" w:rsidRPr="00447EB6" w:rsidRDefault="000044DE" w:rsidP="00004F24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993" w:type="dxa"/>
            <w:gridSpan w:val="5"/>
            <w:shd w:val="clear" w:color="auto" w:fill="auto"/>
          </w:tcPr>
          <w:p w:rsidR="000044DE" w:rsidRPr="00447EB6" w:rsidRDefault="000044DE" w:rsidP="00004F24">
            <w:pPr>
              <w:keepNext/>
              <w:tabs>
                <w:tab w:val="left" w:pos="3261"/>
                <w:tab w:val="left" w:pos="8931"/>
              </w:tabs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61D25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5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№ п/п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6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661D25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/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/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 рублей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2 квартал, рублей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 рублей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Всего, рублей</w:t>
            </w:r>
          </w:p>
        </w:tc>
      </w:tr>
      <w:tr w:rsidR="00661D25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8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r>
              <w:t>100</w:t>
            </w:r>
            <w:r w:rsidR="001A4970">
              <w:t>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330</w:t>
            </w:r>
            <w:r w:rsidR="001A4970">
              <w:rPr>
                <w:highlight w:val="white"/>
              </w:rPr>
              <w:t> 000,00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r>
              <w:t>230</w:t>
            </w:r>
            <w:r w:rsidR="001A4970">
              <w:t>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616 2</w:t>
            </w:r>
            <w:r w:rsidR="001A4970">
              <w:rPr>
                <w:highlight w:val="white"/>
              </w:rPr>
              <w:t>00,00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1A4970" w:rsidP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</w:t>
            </w:r>
            <w:r w:rsidR="00E92D7B">
              <w:rPr>
                <w:highlight w:val="white"/>
              </w:rPr>
              <w:t>276 2</w:t>
            </w:r>
            <w:r>
              <w:rPr>
                <w:highlight w:val="white"/>
              </w:rPr>
              <w:t>00,00</w:t>
            </w:r>
          </w:p>
        </w:tc>
      </w:tr>
      <w:tr w:rsidR="00661D25" w:rsidTr="000D11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661D25">
            <w:pPr>
              <w:jc w:val="center"/>
              <w:rPr>
                <w:highlight w:val="white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004F2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100</w:t>
            </w:r>
            <w:r w:rsidR="001A4970">
              <w:rPr>
                <w:highlight w:val="white"/>
              </w:rPr>
              <w:t> 000,00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330</w:t>
            </w:r>
            <w:r w:rsidR="001A4970">
              <w:rPr>
                <w:highlight w:val="white"/>
              </w:rPr>
              <w:t> 000,00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230</w:t>
            </w:r>
            <w:r w:rsidR="001A4970">
              <w:rPr>
                <w:highlight w:val="white"/>
              </w:rPr>
              <w:t> 000,00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616 2</w:t>
            </w:r>
            <w:r w:rsidR="001A4970">
              <w:rPr>
                <w:highlight w:val="white"/>
              </w:rPr>
              <w:t>00,00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25" w:rsidRDefault="00E92D7B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1 276 2</w:t>
            </w:r>
            <w:r w:rsidR="001A4970">
              <w:rPr>
                <w:highlight w:val="white"/>
              </w:rPr>
              <w:t>00,00</w:t>
            </w:r>
          </w:p>
        </w:tc>
      </w:tr>
    </w:tbl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tabs>
          <w:tab w:val="center" w:pos="2360"/>
        </w:tabs>
        <w:rPr>
          <w:spacing w:val="-2"/>
          <w:sz w:val="28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004F24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661D25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661D25">
              <w:tc>
                <w:tcPr>
                  <w:tcW w:w="4936" w:type="dxa"/>
                  <w:shd w:val="clear" w:color="auto" w:fill="auto"/>
                </w:tcPr>
                <w:p w:rsidR="00661D25" w:rsidRDefault="00661D25">
                  <w:pPr>
                    <w:rPr>
                      <w:sz w:val="28"/>
                    </w:rPr>
                  </w:pPr>
                </w:p>
              </w:tc>
            </w:tr>
            <w:tr w:rsidR="00661D25">
              <w:tc>
                <w:tcPr>
                  <w:tcW w:w="4936" w:type="dxa"/>
                  <w:shd w:val="clear" w:color="auto" w:fill="auto"/>
                </w:tcPr>
                <w:p w:rsidR="00661D25" w:rsidRDefault="00004F24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661D25" w:rsidRDefault="00004F24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  <w:p w:rsidR="00E92D7B" w:rsidRDefault="00E92D7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:rsidR="00661D25" w:rsidRDefault="00004F24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</w:t>
                  </w:r>
                </w:p>
                <w:p w:rsidR="00E92D7B" w:rsidRDefault="00E92D7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</w:p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:rsidR="00661D25" w:rsidRDefault="00661D25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661D25">
              <w:tc>
                <w:tcPr>
                  <w:tcW w:w="4995" w:type="dxa"/>
                  <w:shd w:val="clear" w:color="auto" w:fill="auto"/>
                </w:tcPr>
                <w:p w:rsidR="00661D25" w:rsidRDefault="00004F2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661D25">
              <w:tc>
                <w:tcPr>
                  <w:tcW w:w="4995" w:type="dxa"/>
                  <w:shd w:val="clear" w:color="auto" w:fill="auto"/>
                </w:tcPr>
                <w:p w:rsidR="00661D25" w:rsidRDefault="00004F2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:rsidR="00E92D7B" w:rsidRDefault="00E92D7B" w:rsidP="00E92D7B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Грушево-Дубовского</w:t>
                  </w:r>
                  <w:proofErr w:type="spellEnd"/>
                  <w:r w:rsidR="001A4970">
                    <w:rPr>
                      <w:sz w:val="28"/>
                    </w:rPr>
                    <w:t xml:space="preserve"> </w:t>
                  </w:r>
                </w:p>
                <w:p w:rsidR="00661D25" w:rsidRDefault="001A4970" w:rsidP="00E92D7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  <w:p w:rsidR="00661D25" w:rsidRDefault="00E92D7B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Временно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</w:rPr>
                    <w:t>исполняющий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</w:rPr>
                    <w:t xml:space="preserve"> полномочия </w:t>
                  </w:r>
                  <w:r w:rsidR="00004F24">
                    <w:rPr>
                      <w:rFonts w:ascii="Times New Roman" w:hAnsi="Times New Roman"/>
                      <w:sz w:val="28"/>
                    </w:rPr>
                    <w:t>Глав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ы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Грушево-Дубовского</w:t>
                  </w:r>
                  <w:proofErr w:type="spellEnd"/>
                  <w:r w:rsidR="001A4970">
                    <w:rPr>
                      <w:rFonts w:ascii="Times New Roman" w:hAnsi="Times New Roman"/>
                      <w:sz w:val="28"/>
                    </w:rPr>
                    <w:t xml:space="preserve"> сельского поселения </w:t>
                  </w:r>
                </w:p>
                <w:p w:rsidR="00661D25" w:rsidRDefault="00661D25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</w:p>
                <w:p w:rsidR="00661D25" w:rsidRDefault="00004F24">
                  <w:pPr>
                    <w:pStyle w:val="a3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_________________</w:t>
                  </w:r>
                  <w:r w:rsidR="00E92D7B">
                    <w:rPr>
                      <w:rFonts w:ascii="Times New Roman" w:hAnsi="Times New Roman"/>
                      <w:sz w:val="28"/>
                    </w:rPr>
                    <w:t xml:space="preserve"> А.А. Митрофанов</w:t>
                  </w:r>
                </w:p>
                <w:p w:rsidR="00661D25" w:rsidRDefault="00004F24">
                  <w:pPr>
                    <w:tabs>
                      <w:tab w:val="left" w:pos="2892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  <w:p w:rsidR="00661D25" w:rsidRDefault="00661D25">
                  <w:pPr>
                    <w:rPr>
                      <w:sz w:val="28"/>
                    </w:rPr>
                  </w:pPr>
                </w:p>
              </w:tc>
            </w:tr>
          </w:tbl>
          <w:p w:rsidR="00661D25" w:rsidRDefault="00661D25">
            <w:pPr>
              <w:rPr>
                <w:sz w:val="28"/>
              </w:rPr>
            </w:pPr>
          </w:p>
        </w:tc>
      </w:tr>
    </w:tbl>
    <w:p w:rsidR="00661D25" w:rsidRDefault="00004F24">
      <w:pPr>
        <w:keepNext/>
        <w:tabs>
          <w:tab w:val="left" w:pos="876"/>
          <w:tab w:val="left" w:pos="3261"/>
          <w:tab w:val="left" w:pos="8931"/>
        </w:tabs>
        <w:rPr>
          <w:sz w:val="26"/>
          <w:highlight w:val="white"/>
        </w:rPr>
      </w:pPr>
      <w:r>
        <w:rPr>
          <w:sz w:val="26"/>
          <w:highlight w:val="white"/>
        </w:rPr>
        <w:tab/>
      </w: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rPr>
          <w:sz w:val="26"/>
          <w:highlight w:val="white"/>
        </w:rPr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tabs>
          <w:tab w:val="left" w:pos="5300"/>
        </w:tabs>
        <w:jc w:val="both"/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br w:type="page"/>
      </w:r>
    </w:p>
    <w:p w:rsidR="00661D25" w:rsidRDefault="00661D25">
      <w:pPr>
        <w:sectPr w:rsidR="00661D25">
          <w:pgSz w:w="11908" w:h="16848"/>
          <w:pgMar w:top="567" w:right="567" w:bottom="567" w:left="1134" w:header="720" w:footer="720" w:gutter="0"/>
          <w:cols w:space="720"/>
        </w:sect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Приложение №3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от</w:t>
      </w:r>
      <w:r w:rsidR="00F566DA">
        <w:rPr>
          <w:sz w:val="28"/>
        </w:rPr>
        <w:t xml:space="preserve"> 17</w:t>
      </w:r>
      <w:r w:rsidR="001A4970">
        <w:rPr>
          <w:sz w:val="28"/>
        </w:rPr>
        <w:t xml:space="preserve">.12.2025 г. </w:t>
      </w:r>
      <w:r w:rsidR="00F566DA">
        <w:rPr>
          <w:sz w:val="28"/>
        </w:rPr>
        <w:t>№21</w:t>
      </w: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jc w:val="center"/>
        <w:rPr>
          <w:sz w:val="28"/>
        </w:rPr>
      </w:pPr>
      <w:r>
        <w:rPr>
          <w:sz w:val="28"/>
        </w:rPr>
        <w:t>Значение результатов предоставления иного межбюджетного трансферта</w:t>
      </w:r>
    </w:p>
    <w:p w:rsidR="00661D25" w:rsidRDefault="00661D25">
      <w:pPr>
        <w:ind w:firstLine="708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2175"/>
        <w:gridCol w:w="2400"/>
        <w:gridCol w:w="1528"/>
        <w:gridCol w:w="1817"/>
        <w:gridCol w:w="1528"/>
        <w:gridCol w:w="2882"/>
      </w:tblGrid>
      <w:tr w:rsidR="00661D25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результата предоставления иного межбюджетного трансферта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</w:tr>
      <w:tr w:rsidR="00661D25">
        <w:trPr>
          <w:trHeight w:val="354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код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Pr="00631D30" w:rsidRDefault="00631D30">
            <w:pPr>
              <w:rPr>
                <w:szCs w:val="22"/>
              </w:rPr>
            </w:pPr>
            <w:r w:rsidRPr="00631D30">
              <w:rPr>
                <w:sz w:val="22"/>
                <w:szCs w:val="22"/>
              </w:rPr>
              <w:t>902 0409 144029Д140 540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E92D7B" w:rsidP="00E92D7B">
            <w:pPr>
              <w:jc w:val="center"/>
            </w:pPr>
            <w:r>
              <w:t>34 618</w:t>
            </w:r>
            <w:r w:rsidR="00824162">
              <w:t>,0</w:t>
            </w:r>
          </w:p>
        </w:tc>
      </w:tr>
      <w:tr w:rsidR="00661D25">
        <w:trPr>
          <w:trHeight w:val="3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keepNext/>
              <w:spacing w:before="240" w:after="120"/>
              <w:jc w:val="both"/>
            </w:pPr>
            <w:r>
              <w:rPr>
                <w:sz w:val="22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824162">
            <w: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824162">
            <w:r>
              <w:t>-</w:t>
            </w:r>
          </w:p>
        </w:tc>
      </w:tr>
    </w:tbl>
    <w:p w:rsidR="00661D25" w:rsidRDefault="00661D25">
      <w:pPr>
        <w:ind w:firstLine="708"/>
        <w:jc w:val="center"/>
        <w:rPr>
          <w:sz w:val="28"/>
        </w:rPr>
      </w:pPr>
    </w:p>
    <w:p w:rsidR="00661D25" w:rsidRDefault="00661D25">
      <w:pPr>
        <w:ind w:firstLine="708"/>
        <w:jc w:val="right"/>
        <w:rPr>
          <w:sz w:val="28"/>
        </w:rPr>
      </w:pPr>
    </w:p>
    <w:p w:rsidR="00661D25" w:rsidRDefault="00004F24">
      <w:pPr>
        <w:ind w:firstLine="708"/>
        <w:rPr>
          <w:sz w:val="28"/>
        </w:rPr>
      </w:pPr>
      <w:r>
        <w:rPr>
          <w:sz w:val="28"/>
        </w:rPr>
        <w:t xml:space="preserve">Глава Администрации </w:t>
      </w:r>
      <w:r w:rsidR="001A4970">
        <w:rPr>
          <w:sz w:val="28"/>
        </w:rPr>
        <w:t xml:space="preserve">                                                              </w:t>
      </w:r>
      <w:r w:rsidR="00E92D7B">
        <w:rPr>
          <w:sz w:val="28"/>
        </w:rPr>
        <w:t xml:space="preserve">Временно </w:t>
      </w:r>
      <w:proofErr w:type="gramStart"/>
      <w:r w:rsidR="00E92D7B">
        <w:rPr>
          <w:sz w:val="28"/>
        </w:rPr>
        <w:t>исполняющий</w:t>
      </w:r>
      <w:proofErr w:type="gramEnd"/>
      <w:r w:rsidR="00E92D7B">
        <w:rPr>
          <w:sz w:val="28"/>
        </w:rPr>
        <w:t xml:space="preserve"> полномочия </w:t>
      </w:r>
      <w:r w:rsidR="001A4970">
        <w:rPr>
          <w:sz w:val="28"/>
        </w:rPr>
        <w:t>Гл</w:t>
      </w:r>
      <w:r w:rsidR="00E92D7B">
        <w:rPr>
          <w:sz w:val="28"/>
        </w:rPr>
        <w:t>авы</w:t>
      </w:r>
      <w:r w:rsidR="001A4970">
        <w:rPr>
          <w:sz w:val="28"/>
        </w:rPr>
        <w:t xml:space="preserve"> </w:t>
      </w:r>
    </w:p>
    <w:p w:rsidR="00661D25" w:rsidRDefault="00004F24">
      <w:pPr>
        <w:ind w:firstLine="708"/>
        <w:rPr>
          <w:sz w:val="28"/>
        </w:rPr>
      </w:pP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="00E92D7B">
        <w:rPr>
          <w:sz w:val="28"/>
        </w:rPr>
        <w:t>Грушево-Дубовского</w:t>
      </w:r>
      <w:proofErr w:type="spellEnd"/>
      <w:r w:rsidR="001A4970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:rsidR="00661D25" w:rsidRDefault="00661D25">
      <w:pPr>
        <w:ind w:firstLine="708"/>
        <w:rPr>
          <w:sz w:val="28"/>
        </w:rPr>
      </w:pPr>
    </w:p>
    <w:p w:rsidR="008A27EC" w:rsidRDefault="00824162" w:rsidP="00824162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Pr="00824162">
        <w:rPr>
          <w:rFonts w:ascii="Times New Roman" w:hAnsi="Times New Roman"/>
          <w:sz w:val="28"/>
        </w:rPr>
        <w:t>_________________ О.А. Мельникова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__________________ </w:t>
      </w:r>
      <w:r w:rsidR="00E92D7B">
        <w:rPr>
          <w:rFonts w:ascii="Times New Roman" w:hAnsi="Times New Roman"/>
          <w:sz w:val="28"/>
        </w:rPr>
        <w:t>А.А. Митрофанов</w:t>
      </w:r>
    </w:p>
    <w:p w:rsidR="00824162" w:rsidRDefault="00824162" w:rsidP="00824162">
      <w:pPr>
        <w:pStyle w:val="a3"/>
        <w:rPr>
          <w:sz w:val="28"/>
        </w:rPr>
      </w:pP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№4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:rsidR="00661D25" w:rsidRDefault="00004F24">
      <w:pPr>
        <w:ind w:firstLine="708"/>
        <w:jc w:val="right"/>
        <w:rPr>
          <w:sz w:val="28"/>
        </w:rPr>
      </w:pPr>
      <w:r>
        <w:rPr>
          <w:sz w:val="28"/>
        </w:rPr>
        <w:t xml:space="preserve">от </w:t>
      </w:r>
      <w:r w:rsidR="00F566DA">
        <w:rPr>
          <w:sz w:val="28"/>
        </w:rPr>
        <w:t>17</w:t>
      </w:r>
      <w:r w:rsidR="001A4970">
        <w:rPr>
          <w:sz w:val="28"/>
        </w:rPr>
        <w:t>.12.2025г.</w:t>
      </w:r>
      <w:r>
        <w:rPr>
          <w:sz w:val="28"/>
        </w:rPr>
        <w:t xml:space="preserve"> № </w:t>
      </w:r>
      <w:r w:rsidR="00F566DA">
        <w:rPr>
          <w:sz w:val="28"/>
        </w:rPr>
        <w:t>21</w:t>
      </w:r>
    </w:p>
    <w:p w:rsidR="00661D25" w:rsidRDefault="00004F24">
      <w:pPr>
        <w:jc w:val="center"/>
      </w:pPr>
      <w:r>
        <w:t>ОТЧЕТ</w:t>
      </w:r>
    </w:p>
    <w:p w:rsidR="00661D25" w:rsidRDefault="00004F24">
      <w:pPr>
        <w:jc w:val="center"/>
      </w:pPr>
      <w:r>
        <w:t xml:space="preserve">об использовании средств межбюджетных трансфертов, предоставляемых из бюджета муниципального образования </w:t>
      </w:r>
      <w:proofErr w:type="spellStart"/>
      <w:r>
        <w:t>Белокалитвинский</w:t>
      </w:r>
      <w:proofErr w:type="spellEnd"/>
      <w:r>
        <w:t xml:space="preserve"> район бюджету </w:t>
      </w:r>
      <w:proofErr w:type="spellStart"/>
      <w:r w:rsidR="00E92D7B">
        <w:t>Грушево-Дубовского</w:t>
      </w:r>
      <w:proofErr w:type="spellEnd"/>
      <w:r>
        <w:t xml:space="preserve"> сельского поселения на осуществление части полномочий по дорожной деятельности в отношении автомобильных дорог местного значения в границах населенных пунктов сельского поселения</w:t>
      </w:r>
    </w:p>
    <w:p w:rsidR="00661D25" w:rsidRDefault="00004F24">
      <w:pPr>
        <w:jc w:val="center"/>
      </w:pPr>
      <w:r>
        <w:t>за _______ 20 __г</w:t>
      </w:r>
    </w:p>
    <w:p w:rsidR="00661D25" w:rsidRDefault="00661D2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5"/>
        <w:gridCol w:w="3053"/>
        <w:gridCol w:w="1325"/>
        <w:gridCol w:w="2097"/>
        <w:gridCol w:w="2076"/>
        <w:gridCol w:w="2035"/>
        <w:gridCol w:w="2106"/>
        <w:gridCol w:w="1841"/>
      </w:tblGrid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№ п/п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Соглашение №__ от ______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Плановый объем финансирования на 20__год, предусмотренный Соглашением, руб.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Фактический объем финансирования в рамках Соглашения нарастающим итогом на конец отчетного периода, руб.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Оплачено нарастающим итогом в рамках Соглашения на конец отчетного периода,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Остаток на счете неиспользованных средств на 01 число месяца следующего за отчетным периодом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Примечание неиспользования фактического объема финансирования межбюджетных трансфертов</w:t>
            </w:r>
          </w:p>
        </w:tc>
      </w:tr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7=5-6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661D25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>
            <w:pPr>
              <w:jc w:val="both"/>
            </w:pPr>
          </w:p>
        </w:tc>
      </w:tr>
    </w:tbl>
    <w:p w:rsidR="00661D25" w:rsidRDefault="00661D25">
      <w:pPr>
        <w:jc w:val="both"/>
      </w:pPr>
    </w:p>
    <w:p w:rsidR="00661D25" w:rsidRDefault="00004F24">
      <w:pPr>
        <w:jc w:val="both"/>
      </w:pPr>
      <w:r>
        <w:t xml:space="preserve">Глава </w:t>
      </w:r>
      <w:proofErr w:type="spellStart"/>
      <w:r w:rsidR="00E92D7B">
        <w:t>Грушево-Дубовского</w:t>
      </w:r>
      <w:proofErr w:type="spellEnd"/>
      <w:r>
        <w:t xml:space="preserve"> сельского поселения                 __________</w:t>
      </w:r>
    </w:p>
    <w:p w:rsidR="00661D25" w:rsidRDefault="00004F24">
      <w:pPr>
        <w:jc w:val="both"/>
      </w:pPr>
      <w:r>
        <w:t xml:space="preserve">                                                                                            </w:t>
      </w:r>
      <w:r w:rsidR="0032547D">
        <w:t xml:space="preserve"> </w:t>
      </w:r>
      <w:r>
        <w:t>(подпись, ФИО)</w:t>
      </w:r>
    </w:p>
    <w:p w:rsidR="00661D25" w:rsidRDefault="00004F24">
      <w:pPr>
        <w:jc w:val="both"/>
      </w:pPr>
      <w:r>
        <w:t>Ответственный исполнитель               ______________</w:t>
      </w:r>
    </w:p>
    <w:p w:rsidR="00661D25" w:rsidRDefault="00004F24">
      <w:pPr>
        <w:jc w:val="both"/>
      </w:pPr>
      <w:r>
        <w:t xml:space="preserve">                                                                (подпись, ФИО)</w:t>
      </w:r>
    </w:p>
    <w:p w:rsidR="00661D25" w:rsidRDefault="00004F24">
      <w:pPr>
        <w:jc w:val="both"/>
      </w:pPr>
      <w:r>
        <w:t>Согласовано:</w:t>
      </w:r>
      <w:r w:rsidR="001A4970">
        <w:t xml:space="preserve"> </w:t>
      </w:r>
      <w:r>
        <w:t>Руководитель курирующего структурного подразделения    ______________ (подпись, ФИО)</w:t>
      </w:r>
    </w:p>
    <w:p w:rsidR="00661D25" w:rsidRDefault="00004F24">
      <w:pPr>
        <w:jc w:val="right"/>
        <w:rPr>
          <w:sz w:val="28"/>
        </w:rPr>
      </w:pPr>
      <w:r>
        <w:br/>
      </w:r>
      <w:r>
        <w:br/>
      </w:r>
    </w:p>
    <w:p w:rsidR="001A4970" w:rsidRDefault="001A4970">
      <w:pPr>
        <w:jc w:val="right"/>
        <w:rPr>
          <w:sz w:val="28"/>
        </w:rPr>
      </w:pPr>
    </w:p>
    <w:p w:rsidR="001A4970" w:rsidRDefault="001A4970">
      <w:pPr>
        <w:jc w:val="right"/>
        <w:rPr>
          <w:sz w:val="28"/>
        </w:rPr>
      </w:pPr>
    </w:p>
    <w:p w:rsidR="001A4970" w:rsidRDefault="001A4970">
      <w:pPr>
        <w:jc w:val="right"/>
        <w:rPr>
          <w:sz w:val="28"/>
        </w:rPr>
      </w:pPr>
    </w:p>
    <w:p w:rsidR="00661D25" w:rsidRDefault="00661D25">
      <w:pPr>
        <w:jc w:val="right"/>
        <w:rPr>
          <w:sz w:val="28"/>
        </w:rPr>
      </w:pPr>
    </w:p>
    <w:p w:rsidR="00661D25" w:rsidRDefault="00661D25" w:rsidP="0032547D">
      <w:pPr>
        <w:rPr>
          <w:sz w:val="28"/>
        </w:rPr>
      </w:pPr>
    </w:p>
    <w:p w:rsidR="00661D25" w:rsidRDefault="00004F24">
      <w:pPr>
        <w:jc w:val="right"/>
        <w:rPr>
          <w:sz w:val="28"/>
        </w:rPr>
      </w:pPr>
      <w:r>
        <w:rPr>
          <w:sz w:val="28"/>
        </w:rPr>
        <w:lastRenderedPageBreak/>
        <w:t>Приложение №5</w:t>
      </w:r>
    </w:p>
    <w:p w:rsidR="00661D25" w:rsidRDefault="00004F24">
      <w:pPr>
        <w:jc w:val="right"/>
        <w:rPr>
          <w:sz w:val="28"/>
        </w:rPr>
      </w:pPr>
      <w:r>
        <w:rPr>
          <w:sz w:val="28"/>
        </w:rPr>
        <w:t>к соглашению о передаче полномочий</w:t>
      </w:r>
    </w:p>
    <w:p w:rsidR="00824162" w:rsidRDefault="00F566DA" w:rsidP="00824162">
      <w:pPr>
        <w:ind w:firstLine="708"/>
        <w:jc w:val="right"/>
        <w:rPr>
          <w:sz w:val="28"/>
        </w:rPr>
      </w:pPr>
      <w:r>
        <w:rPr>
          <w:sz w:val="28"/>
        </w:rPr>
        <w:t>от 17.12.2025г. № 21</w:t>
      </w:r>
    </w:p>
    <w:p w:rsidR="00661D25" w:rsidRDefault="00004F24">
      <w:pPr>
        <w:jc w:val="center"/>
        <w:rPr>
          <w:sz w:val="28"/>
        </w:rPr>
      </w:pPr>
      <w:r>
        <w:rPr>
          <w:sz w:val="28"/>
        </w:rPr>
        <w:t>Отчет о достижении значений результатов использования иного межбюджетного трансферта</w:t>
      </w:r>
    </w:p>
    <w:p w:rsidR="00661D25" w:rsidRDefault="00004F24">
      <w:pPr>
        <w:jc w:val="center"/>
        <w:rPr>
          <w:sz w:val="28"/>
        </w:rPr>
      </w:pPr>
      <w:r>
        <w:rPr>
          <w:sz w:val="28"/>
        </w:rPr>
        <w:t>по состоянию на «____</w:t>
      </w:r>
      <w:r w:rsidR="00824162">
        <w:rPr>
          <w:sz w:val="28"/>
        </w:rPr>
        <w:t>_» _</w:t>
      </w:r>
      <w:r>
        <w:rPr>
          <w:sz w:val="28"/>
        </w:rPr>
        <w:t>___________20_____года</w:t>
      </w:r>
    </w:p>
    <w:p w:rsidR="00661D25" w:rsidRDefault="00661D25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1860"/>
        <w:gridCol w:w="1845"/>
        <w:gridCol w:w="1528"/>
        <w:gridCol w:w="1528"/>
        <w:gridCol w:w="1528"/>
        <w:gridCol w:w="1528"/>
        <w:gridCol w:w="1781"/>
        <w:gridCol w:w="1875"/>
      </w:tblGrid>
      <w:tr w:rsidR="00661D25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 результата использования иных межбюджетных трансфертов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Плановое значение результата использования иного межбюджетного трансферта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Фактическое значение результата использования иного межбюджетного трансферта по состоянию на отчетную дату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Причина отклонения фактического значения от планового</w:t>
            </w:r>
          </w:p>
        </w:tc>
      </w:tr>
      <w:tr w:rsidR="00661D25">
        <w:trPr>
          <w:trHeight w:val="59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 w:rsidTr="008A27EC">
        <w:trPr>
          <w:trHeight w:val="2491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 w:rsidP="008A27EC">
            <w:pPr>
              <w:keepNext/>
              <w:jc w:val="both"/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rPr>
                <w:sz w:val="22"/>
              </w:rPr>
              <w:t>Обеспечено увеличение доли внутригородских и внутрипоселковых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  <w:tr w:rsidR="00661D25" w:rsidTr="008A27EC">
        <w:trPr>
          <w:trHeight w:val="156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 w:rsidP="008A27EC">
            <w:pPr>
              <w:keepNext/>
              <w:jc w:val="both"/>
            </w:pPr>
            <w:r>
              <w:rPr>
                <w:sz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004F24">
            <w: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D25" w:rsidRDefault="00661D25"/>
        </w:tc>
      </w:tr>
    </w:tbl>
    <w:p w:rsidR="00661D25" w:rsidRDefault="00004F24">
      <w:pPr>
        <w:jc w:val="both"/>
      </w:pPr>
      <w:r>
        <w:t xml:space="preserve">Глава </w:t>
      </w:r>
      <w:proofErr w:type="spellStart"/>
      <w:r w:rsidR="0032547D">
        <w:t>Грушево-Дубовского</w:t>
      </w:r>
      <w:proofErr w:type="spellEnd"/>
      <w:r>
        <w:t xml:space="preserve"> сельского поселения                 __________</w:t>
      </w:r>
    </w:p>
    <w:p w:rsidR="00661D25" w:rsidRDefault="00004F24">
      <w:pPr>
        <w:jc w:val="both"/>
      </w:pPr>
      <w:r>
        <w:t xml:space="preserve">                                                                                    </w:t>
      </w:r>
      <w:r w:rsidR="0032547D">
        <w:t xml:space="preserve">         </w:t>
      </w:r>
      <w:r>
        <w:t xml:space="preserve"> (подпись, ФИО)</w:t>
      </w:r>
    </w:p>
    <w:p w:rsidR="00661D25" w:rsidRDefault="00004F24">
      <w:pPr>
        <w:jc w:val="both"/>
      </w:pPr>
      <w:r>
        <w:t>Ответственный исполнитель               ______________</w:t>
      </w:r>
    </w:p>
    <w:p w:rsidR="00661D25" w:rsidRDefault="00004F24">
      <w:pPr>
        <w:jc w:val="both"/>
      </w:pPr>
      <w:r>
        <w:t xml:space="preserve">                                                                (подпись, ФИО)</w:t>
      </w:r>
    </w:p>
    <w:p w:rsidR="00661D25" w:rsidRDefault="00004F24">
      <w:pPr>
        <w:jc w:val="both"/>
      </w:pPr>
      <w:r>
        <w:t>Согласовано:</w:t>
      </w:r>
    </w:p>
    <w:p w:rsidR="00661D25" w:rsidRDefault="00004F24" w:rsidP="008A27EC">
      <w:pPr>
        <w:jc w:val="both"/>
        <w:rPr>
          <w:sz w:val="28"/>
        </w:rPr>
      </w:pPr>
      <w:r>
        <w:t>Руководитель курирующего структурного подразделения    ______________ (подпись, ФИО)</w:t>
      </w:r>
    </w:p>
    <w:sectPr w:rsidR="00661D25" w:rsidSect="003927E1">
      <w:pgSz w:w="16848" w:h="11908" w:orient="landscape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87612"/>
    <w:multiLevelType w:val="multilevel"/>
    <w:tmpl w:val="CAFCD36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55A1419B"/>
    <w:multiLevelType w:val="multilevel"/>
    <w:tmpl w:val="42A0794E"/>
    <w:lvl w:ilvl="0">
      <w:start w:val="5"/>
      <w:numFmt w:val="decimal"/>
      <w:lvlText w:val="%1."/>
      <w:lvlJc w:val="left"/>
      <w:pPr>
        <w:widowControl/>
        <w:ind w:left="450" w:hanging="45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2370" w:hanging="720"/>
      </w:pPr>
    </w:lvl>
    <w:lvl w:ilvl="3">
      <w:start w:val="1"/>
      <w:numFmt w:val="decimal"/>
      <w:lvlText w:val="%1.%2.%3.%4."/>
      <w:lvlJc w:val="left"/>
      <w:pPr>
        <w:widowControl/>
        <w:ind w:left="3555" w:hanging="1080"/>
      </w:pPr>
    </w:lvl>
    <w:lvl w:ilvl="4">
      <w:start w:val="1"/>
      <w:numFmt w:val="decimal"/>
      <w:lvlText w:val="%1.%2.%3.%4.%5."/>
      <w:lvlJc w:val="left"/>
      <w:pPr>
        <w:widowControl/>
        <w:ind w:left="4380" w:hanging="1080"/>
      </w:pPr>
    </w:lvl>
    <w:lvl w:ilvl="5">
      <w:start w:val="1"/>
      <w:numFmt w:val="decimal"/>
      <w:lvlText w:val="%1.%2.%3.%4.%5.%6."/>
      <w:lvlJc w:val="left"/>
      <w:pPr>
        <w:widowControl/>
        <w:ind w:left="5565" w:hanging="1440"/>
      </w:pPr>
    </w:lvl>
    <w:lvl w:ilvl="6">
      <w:start w:val="1"/>
      <w:numFmt w:val="decimal"/>
      <w:lvlText w:val="%1.%2.%3.%4.%5.%6.%7."/>
      <w:lvlJc w:val="left"/>
      <w:pPr>
        <w:widowControl/>
        <w:ind w:left="6750" w:hanging="1800"/>
      </w:pPr>
    </w:lvl>
    <w:lvl w:ilvl="7">
      <w:start w:val="1"/>
      <w:numFmt w:val="decimal"/>
      <w:lvlText w:val="%1.%2.%3.%4.%5.%6.%7.%8."/>
      <w:lvlJc w:val="left"/>
      <w:pPr>
        <w:widowControl/>
        <w:ind w:left="757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8760" w:hanging="2160"/>
      </w:pPr>
    </w:lvl>
  </w:abstractNum>
  <w:abstractNum w:abstractNumId="2">
    <w:nsid w:val="5E7E4238"/>
    <w:multiLevelType w:val="multilevel"/>
    <w:tmpl w:val="3BB85678"/>
    <w:lvl w:ilvl="0">
      <w:start w:val="4"/>
      <w:numFmt w:val="decimal"/>
      <w:lvlText w:val="%1."/>
      <w:lvlJc w:val="left"/>
      <w:pPr>
        <w:widowControl/>
        <w:ind w:left="1185" w:hanging="360"/>
      </w:pPr>
    </w:lvl>
    <w:lvl w:ilvl="1">
      <w:start w:val="1"/>
      <w:numFmt w:val="decimal"/>
      <w:lvlText w:val="%1.%2."/>
      <w:lvlJc w:val="left"/>
      <w:pPr>
        <w:widowControl/>
        <w:ind w:left="1545" w:hanging="720"/>
      </w:pPr>
    </w:lvl>
    <w:lvl w:ilvl="2">
      <w:start w:val="1"/>
      <w:numFmt w:val="decimal"/>
      <w:lvlText w:val="%1.%2.%3."/>
      <w:lvlJc w:val="left"/>
      <w:pPr>
        <w:widowControl/>
        <w:ind w:left="1545" w:hanging="720"/>
      </w:pPr>
    </w:lvl>
    <w:lvl w:ilvl="3">
      <w:start w:val="1"/>
      <w:numFmt w:val="decimal"/>
      <w:lvlText w:val="%1.%2.%3.%4."/>
      <w:lvlJc w:val="left"/>
      <w:pPr>
        <w:widowControl/>
        <w:ind w:left="1905" w:hanging="1080"/>
      </w:pPr>
    </w:lvl>
    <w:lvl w:ilvl="4">
      <w:start w:val="1"/>
      <w:numFmt w:val="decimal"/>
      <w:lvlText w:val="%1.%2.%3.%4.%5."/>
      <w:lvlJc w:val="left"/>
      <w:pPr>
        <w:widowControl/>
        <w:ind w:left="1905" w:hanging="1080"/>
      </w:pPr>
    </w:lvl>
    <w:lvl w:ilvl="5">
      <w:start w:val="1"/>
      <w:numFmt w:val="decimal"/>
      <w:lvlText w:val="%1.%2.%3.%4.%5.%6."/>
      <w:lvlJc w:val="left"/>
      <w:pPr>
        <w:widowControl/>
        <w:ind w:left="2265" w:hanging="1440"/>
      </w:pPr>
    </w:lvl>
    <w:lvl w:ilvl="6">
      <w:start w:val="1"/>
      <w:numFmt w:val="decimal"/>
      <w:lvlText w:val="%1.%2.%3.%4.%5.%6.%7."/>
      <w:lvlJc w:val="left"/>
      <w:pPr>
        <w:widowControl/>
        <w:ind w:left="2625" w:hanging="1800"/>
      </w:pPr>
    </w:lvl>
    <w:lvl w:ilvl="7">
      <w:start w:val="1"/>
      <w:numFmt w:val="decimal"/>
      <w:lvlText w:val="%1.%2.%3.%4.%5.%6.%7.%8."/>
      <w:lvlJc w:val="left"/>
      <w:pPr>
        <w:widowControl/>
        <w:ind w:left="2625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985" w:hanging="2160"/>
      </w:pPr>
    </w:lvl>
  </w:abstractNum>
  <w:abstractNum w:abstractNumId="3">
    <w:nsid w:val="7029281C"/>
    <w:multiLevelType w:val="multilevel"/>
    <w:tmpl w:val="C3229E0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1D25"/>
    <w:rsid w:val="000044DE"/>
    <w:rsid w:val="00004F24"/>
    <w:rsid w:val="00014EF8"/>
    <w:rsid w:val="00020B22"/>
    <w:rsid w:val="000D1137"/>
    <w:rsid w:val="001A4970"/>
    <w:rsid w:val="002F3827"/>
    <w:rsid w:val="0030490A"/>
    <w:rsid w:val="0032547D"/>
    <w:rsid w:val="003927E1"/>
    <w:rsid w:val="00551C63"/>
    <w:rsid w:val="00574EC4"/>
    <w:rsid w:val="00631D30"/>
    <w:rsid w:val="00661D25"/>
    <w:rsid w:val="00824162"/>
    <w:rsid w:val="008A27EC"/>
    <w:rsid w:val="008D7C6B"/>
    <w:rsid w:val="00993140"/>
    <w:rsid w:val="009E60B0"/>
    <w:rsid w:val="00A60075"/>
    <w:rsid w:val="00D4085A"/>
    <w:rsid w:val="00DC2E8E"/>
    <w:rsid w:val="00E92D7B"/>
    <w:rsid w:val="00F40AD6"/>
    <w:rsid w:val="00F566DA"/>
    <w:rsid w:val="00F95133"/>
    <w:rsid w:val="00FE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927E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3927E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927E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927E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927E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927E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27E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3927E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27E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927E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27E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927E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927E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927E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927E1"/>
    <w:rPr>
      <w:rFonts w:ascii="XO Thames" w:hAnsi="XO Thames"/>
      <w:sz w:val="28"/>
    </w:rPr>
  </w:style>
  <w:style w:type="paragraph" w:customStyle="1" w:styleId="Endnote">
    <w:name w:val="Endnote"/>
    <w:link w:val="Endnote0"/>
    <w:rsid w:val="003927E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927E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927E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927E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27E1"/>
    <w:rPr>
      <w:rFonts w:ascii="XO Thames" w:hAnsi="XO Thames"/>
      <w:sz w:val="28"/>
    </w:rPr>
  </w:style>
  <w:style w:type="paragraph" w:styleId="a3">
    <w:name w:val="No Spacing"/>
    <w:link w:val="a4"/>
    <w:rsid w:val="003927E1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sid w:val="003927E1"/>
    <w:rPr>
      <w:rFonts w:ascii="Calibri" w:hAnsi="Calibri"/>
    </w:rPr>
  </w:style>
  <w:style w:type="character" w:customStyle="1" w:styleId="50">
    <w:name w:val="Заголовок 5 Знак"/>
    <w:link w:val="5"/>
    <w:rsid w:val="003927E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927E1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3927E1"/>
    <w:rPr>
      <w:color w:val="0000FF"/>
      <w:u w:val="single"/>
    </w:rPr>
  </w:style>
  <w:style w:type="character" w:styleId="a5">
    <w:name w:val="Hyperlink"/>
    <w:link w:val="12"/>
    <w:rsid w:val="003927E1"/>
    <w:rPr>
      <w:color w:val="0000FF"/>
      <w:u w:val="single"/>
    </w:rPr>
  </w:style>
  <w:style w:type="paragraph" w:customStyle="1" w:styleId="Footnote">
    <w:name w:val="Footnote"/>
    <w:link w:val="Footnote0"/>
    <w:rsid w:val="003927E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927E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927E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927E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27E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927E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927E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927E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927E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927E1"/>
    <w:rPr>
      <w:rFonts w:ascii="XO Thames" w:hAnsi="XO Thames"/>
      <w:sz w:val="28"/>
    </w:rPr>
  </w:style>
  <w:style w:type="paragraph" w:styleId="a6">
    <w:name w:val="caption"/>
    <w:basedOn w:val="a"/>
    <w:link w:val="a7"/>
    <w:rsid w:val="003927E1"/>
    <w:pPr>
      <w:jc w:val="center"/>
    </w:pPr>
    <w:rPr>
      <w:sz w:val="28"/>
    </w:rPr>
  </w:style>
  <w:style w:type="character" w:customStyle="1" w:styleId="a7">
    <w:name w:val="Название объекта Знак"/>
    <w:basedOn w:val="1"/>
    <w:link w:val="a6"/>
    <w:rsid w:val="003927E1"/>
    <w:rPr>
      <w:rFonts w:ascii="Times New Roman" w:hAnsi="Times New Roman"/>
      <w:sz w:val="28"/>
    </w:rPr>
  </w:style>
  <w:style w:type="paragraph" w:customStyle="1" w:styleId="15">
    <w:name w:val="Основной шрифт абзаца1"/>
    <w:rsid w:val="003927E1"/>
  </w:style>
  <w:style w:type="paragraph" w:customStyle="1" w:styleId="Bodytext2">
    <w:name w:val="Body text (2)"/>
    <w:basedOn w:val="a"/>
    <w:link w:val="Bodytext20"/>
    <w:rsid w:val="003927E1"/>
    <w:pPr>
      <w:widowControl w:val="0"/>
      <w:spacing w:line="322" w:lineRule="exact"/>
      <w:jc w:val="both"/>
    </w:pPr>
    <w:rPr>
      <w:rFonts w:asciiTheme="minorHAnsi" w:hAnsiTheme="minorHAnsi"/>
      <w:sz w:val="28"/>
    </w:rPr>
  </w:style>
  <w:style w:type="character" w:customStyle="1" w:styleId="Bodytext20">
    <w:name w:val="Body text (2)"/>
    <w:basedOn w:val="1"/>
    <w:link w:val="Bodytext2"/>
    <w:rsid w:val="003927E1"/>
    <w:rPr>
      <w:rFonts w:asciiTheme="minorHAnsi" w:hAnsiTheme="minorHAnsi"/>
      <w:sz w:val="28"/>
    </w:rPr>
  </w:style>
  <w:style w:type="paragraph" w:styleId="51">
    <w:name w:val="toc 5"/>
    <w:next w:val="a"/>
    <w:link w:val="52"/>
    <w:uiPriority w:val="39"/>
    <w:rsid w:val="003927E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27E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927E1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927E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927E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927E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927E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927E1"/>
    <w:rPr>
      <w:rFonts w:ascii="XO Thames" w:hAnsi="XO Thames"/>
      <w:b/>
      <w:sz w:val="28"/>
    </w:rPr>
  </w:style>
  <w:style w:type="paragraph" w:styleId="ac">
    <w:name w:val="Body Text"/>
    <w:basedOn w:val="a"/>
    <w:link w:val="ad"/>
    <w:rsid w:val="00F95133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F95133"/>
    <w:rPr>
      <w:rFonts w:ascii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PK_1</dc:creator>
  <cp:lastModifiedBy>RePack by SPecialiST</cp:lastModifiedBy>
  <cp:revision>2</cp:revision>
  <cp:lastPrinted>2025-12-17T11:09:00Z</cp:lastPrinted>
  <dcterms:created xsi:type="dcterms:W3CDTF">2025-12-19T08:34:00Z</dcterms:created>
  <dcterms:modified xsi:type="dcterms:W3CDTF">2025-12-19T08:34:00Z</dcterms:modified>
</cp:coreProperties>
</file>